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63F" w:rsidRPr="000F7ABB" w:rsidRDefault="00A7663F" w:rsidP="000F7ABB">
      <w:pPr>
        <w:keepNext/>
        <w:framePr w:dropCap="drop" w:lines="3" w:wrap="around" w:vAnchor="text" w:hAnchor="text"/>
        <w:spacing w:after="0" w:line="948" w:lineRule="exact"/>
        <w:jc w:val="center"/>
        <w:textAlignment w:val="baseline"/>
        <w:rPr>
          <w:rFonts w:ascii="Times New Roman" w:hAnsi="Times New Roman" w:cs="Times New Roman"/>
          <w:b/>
          <w:color w:val="806000" w:themeColor="accent4" w:themeShade="80"/>
          <w:position w:val="-10"/>
          <w:sz w:val="28"/>
          <w:szCs w:val="28"/>
        </w:rPr>
      </w:pPr>
    </w:p>
    <w:p w:rsidR="003B16FD" w:rsidRPr="008346E8" w:rsidRDefault="003B16FD" w:rsidP="003B16FD">
      <w:pPr>
        <w:tabs>
          <w:tab w:val="left" w:pos="1155"/>
        </w:tabs>
        <w:spacing w:after="0"/>
        <w:jc w:val="right"/>
        <w:rPr>
          <w:szCs w:val="28"/>
        </w:rPr>
      </w:pPr>
      <w:r w:rsidRPr="008346E8">
        <w:rPr>
          <w:szCs w:val="28"/>
        </w:rPr>
        <w:t>Приложение</w:t>
      </w:r>
      <w:r>
        <w:rPr>
          <w:szCs w:val="28"/>
        </w:rPr>
        <w:t xml:space="preserve"> №1</w:t>
      </w:r>
      <w:r w:rsidRPr="008346E8">
        <w:rPr>
          <w:szCs w:val="28"/>
        </w:rPr>
        <w:t xml:space="preserve"> </w:t>
      </w:r>
    </w:p>
    <w:p w:rsidR="003B16FD" w:rsidRDefault="003B16FD" w:rsidP="009A20C8">
      <w:pPr>
        <w:tabs>
          <w:tab w:val="left" w:pos="1155"/>
        </w:tabs>
        <w:spacing w:after="0"/>
        <w:jc w:val="right"/>
        <w:rPr>
          <w:szCs w:val="28"/>
        </w:rPr>
      </w:pPr>
      <w:r w:rsidRPr="008346E8">
        <w:rPr>
          <w:szCs w:val="28"/>
        </w:rPr>
        <w:t>к пис</w:t>
      </w:r>
      <w:r w:rsidR="009A20C8">
        <w:rPr>
          <w:szCs w:val="28"/>
        </w:rPr>
        <w:t xml:space="preserve">ьму </w:t>
      </w:r>
      <w:r w:rsidR="009A20C8" w:rsidRPr="009A20C8">
        <w:rPr>
          <w:rFonts w:ascii="Times New Roman" w:hAnsi="Times New Roman" w:cs="Times New Roman"/>
          <w:sz w:val="24"/>
          <w:szCs w:val="24"/>
          <w:shd w:val="clear" w:color="auto" w:fill="FFFFFF"/>
        </w:rPr>
        <w:t>ГКУ  РД  «ЦОДОУ  ЗОЖ»</w:t>
      </w:r>
      <w:r w:rsidR="009A20C8">
        <w:rPr>
          <w:sz w:val="28"/>
          <w:szCs w:val="28"/>
          <w:shd w:val="clear" w:color="auto" w:fill="FFFFFF"/>
        </w:rPr>
        <w:t xml:space="preserve"> </w:t>
      </w:r>
      <w:r w:rsidRPr="008346E8">
        <w:rPr>
          <w:szCs w:val="28"/>
        </w:rPr>
        <w:t xml:space="preserve">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Pr="008346E8">
        <w:rPr>
          <w:szCs w:val="28"/>
        </w:rPr>
        <w:t>«_____»____________№___</w:t>
      </w:r>
    </w:p>
    <w:p w:rsidR="003B16FD" w:rsidRDefault="003B16FD" w:rsidP="000F7A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16FD" w:rsidRDefault="00A7663F" w:rsidP="000F7ABB">
      <w:pPr>
        <w:jc w:val="center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 </w:t>
      </w:r>
      <w:r w:rsidR="000F7ABB">
        <w:rPr>
          <w:rFonts w:ascii="Times New Roman" w:hAnsi="Times New Roman" w:cs="Times New Roman"/>
          <w:sz w:val="28"/>
          <w:szCs w:val="28"/>
        </w:rPr>
        <w:t>П</w:t>
      </w:r>
      <w:r w:rsidRPr="000F7ABB">
        <w:rPr>
          <w:rFonts w:ascii="Times New Roman" w:hAnsi="Times New Roman" w:cs="Times New Roman"/>
          <w:sz w:val="28"/>
          <w:szCs w:val="28"/>
        </w:rPr>
        <w:t xml:space="preserve">оложение </w:t>
      </w:r>
    </w:p>
    <w:p w:rsidR="00A7663F" w:rsidRPr="009A20C8" w:rsidRDefault="00A7663F" w:rsidP="000F7ABB">
      <w:pPr>
        <w:jc w:val="center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>о системе наставничества педагогических работников      в образовательн</w:t>
      </w:r>
      <w:r w:rsidR="003B16FD">
        <w:rPr>
          <w:rFonts w:ascii="Times New Roman" w:hAnsi="Times New Roman" w:cs="Times New Roman"/>
          <w:sz w:val="28"/>
          <w:szCs w:val="28"/>
        </w:rPr>
        <w:t>ых</w:t>
      </w:r>
      <w:r w:rsidRPr="000F7ABB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9A20C8">
        <w:rPr>
          <w:rFonts w:ascii="Times New Roman" w:hAnsi="Times New Roman" w:cs="Times New Roman"/>
          <w:sz w:val="28"/>
          <w:szCs w:val="28"/>
        </w:rPr>
        <w:t xml:space="preserve">ях  </w:t>
      </w:r>
      <w:r w:rsidR="009A20C8" w:rsidRPr="009A20C8">
        <w:rPr>
          <w:rFonts w:ascii="Times New Roman" w:hAnsi="Times New Roman" w:cs="Times New Roman"/>
          <w:sz w:val="28"/>
          <w:szCs w:val="28"/>
          <w:shd w:val="clear" w:color="auto" w:fill="FFFFFF"/>
        </w:rPr>
        <w:t>ГКУ  РД  «ЦОДОУ  ЗОЖ»</w:t>
      </w:r>
    </w:p>
    <w:p w:rsidR="00A7663F" w:rsidRDefault="00A7663F" w:rsidP="00A7663F">
      <w:pPr>
        <w:spacing w:after="0"/>
        <w:ind w:firstLine="426"/>
        <w:jc w:val="both"/>
        <w:rPr>
          <w:sz w:val="24"/>
          <w:szCs w:val="24"/>
        </w:rPr>
      </w:pPr>
    </w:p>
    <w:p w:rsidR="00A7663F" w:rsidRDefault="00A7663F" w:rsidP="00A7663F">
      <w:pPr>
        <w:spacing w:after="0"/>
        <w:ind w:firstLine="426"/>
        <w:jc w:val="both"/>
        <w:rPr>
          <w:sz w:val="24"/>
          <w:szCs w:val="24"/>
        </w:rPr>
      </w:pPr>
    </w:p>
    <w:p w:rsidR="00A7663F" w:rsidRPr="000F7ABB" w:rsidRDefault="00A7663F" w:rsidP="000F7ABB">
      <w:pPr>
        <w:spacing w:after="0"/>
        <w:ind w:left="426" w:hanging="426"/>
        <w:jc w:val="center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1. </w:t>
      </w:r>
      <w:r w:rsidRPr="000F7ABB">
        <w:rPr>
          <w:rFonts w:ascii="Times New Roman" w:hAnsi="Times New Roman" w:cs="Times New Roman"/>
          <w:sz w:val="28"/>
          <w:szCs w:val="28"/>
        </w:rPr>
        <w:tab/>
        <w:t>Общие положения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1.1. Настоящее Положение о системе наставничества педагогических работников в </w:t>
      </w:r>
      <w:r w:rsidR="009A20C8" w:rsidRPr="009A20C8">
        <w:rPr>
          <w:rFonts w:ascii="Times New Roman" w:hAnsi="Times New Roman" w:cs="Times New Roman"/>
          <w:sz w:val="28"/>
          <w:szCs w:val="28"/>
          <w:shd w:val="clear" w:color="auto" w:fill="FFFFFF"/>
        </w:rPr>
        <w:t>ГКУ  РД  «ЦОДОУ  ЗОЖ»</w:t>
      </w:r>
      <w:r w:rsidR="009A20C8">
        <w:rPr>
          <w:sz w:val="28"/>
          <w:szCs w:val="28"/>
          <w:shd w:val="clear" w:color="auto" w:fill="FFFFFF"/>
        </w:rPr>
        <w:t xml:space="preserve"> </w:t>
      </w:r>
      <w:r w:rsidRPr="000F7ABB">
        <w:rPr>
          <w:rFonts w:ascii="Times New Roman" w:hAnsi="Times New Roman" w:cs="Times New Roman"/>
          <w:sz w:val="28"/>
          <w:szCs w:val="28"/>
        </w:rPr>
        <w:t xml:space="preserve"> определяет цели, задачи, формы и порядок осуществления наставничества (далее – Положение). Разработано в соответствии с нормативной правовой базой в сфере образования и наставничества.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1.2. В Положении используются следующие понятия: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Наставник – педагогический работник, назначаемый ответственным за профессиональную и должностную адаптацию лица, в отношении которого осуществляется наставническая деятельность в образовательной организации.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Наставляемый – участник системы наставничества, который через взаимодействие с наставником и при его помощи и поддержке приобретает новый опыт, развивает необходимые навыки и компетенции, добивается предсказуемых результатов, преодолевая тем самым свои профессиональные затруднения.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Куратор - сотрудник образовательной организации, учреждения из числа ее социальных партнеров (другие образовательные учреждения – школы, вузы, колледжи; учреждения культуры и спорта, дополнительного профессионального образования, предприятия и др.), который отвечает за реализацию персонализированных(ой) программ(ы) наставничества.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Наставничество – форма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Форма наставничества – способ реализации системы наставничества через организацию работы наставнической пары/группы, участники которой находятся в заданной ролевой ситуации, определяемой основной деятельностью и позицией участников.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1928" cy="287079"/>
            <wp:effectExtent l="0" t="0" r="317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Персонализированная программа наставничества – это краткосрочная персонализированная программа (от 3 месяцев до 1 года), включающая описание форм и видов наставничества, участников наставнической деятельности, направления наставнической деятельности и перечень мероприятий, нацеленных на устранение выявленных профессиональных затруднений наставляемого и на поддержку его сильных сторон.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1.3. Основными принципами системы наставничества педагогических работников являются: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1)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принцип научности – предполагает применение научно обоснованных методик и технологий в сфере наставничества педагогических работников;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2)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принцип системности и стратегической целостности – предполагает разработку и реализацию практик наставничества с максимальным охватом всех необходимых компонентов системы образования на федеральном, региональном, муниципальном уровнях и уровне образовательной организации;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3)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принцип легитимности подразумевает соответствие деятельности по реализации программы наставничества законодательству Российской Федерации, региональной нормативно-правовой базе;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4)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принцип обеспечения суверенных прав личности предполагает приоритет интересов личности и личностного развития педагога в процессе его профессионального и социального развития, честность и открытость взаимоотношений, уважение к личности наставляемого и наставника;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5)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принцип добровольности, свободы выбора, учета многофакторности в определении и совместной деятельности наставника и наставляемого;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6)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принцип </w:t>
      </w:r>
      <w:proofErr w:type="spellStart"/>
      <w:r w:rsidRPr="000F7ABB">
        <w:rPr>
          <w:rFonts w:ascii="Times New Roman" w:hAnsi="Times New Roman" w:cs="Times New Roman"/>
          <w:sz w:val="28"/>
          <w:szCs w:val="28"/>
        </w:rPr>
        <w:t>аксиологичности</w:t>
      </w:r>
      <w:proofErr w:type="spellEnd"/>
      <w:r w:rsidRPr="000F7ABB">
        <w:rPr>
          <w:rFonts w:ascii="Times New Roman" w:hAnsi="Times New Roman" w:cs="Times New Roman"/>
          <w:sz w:val="28"/>
          <w:szCs w:val="28"/>
        </w:rPr>
        <w:t xml:space="preserve"> подразумевает формирование у наставляемого и наставника ценностных отношений к профессиональной деятельности, уважения к личности, государству и окружающей среде, общечеловеческим ценностям;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7)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принцип личной ответственности предполагает ответственное поведение всех субъектов наставнической деятельности - куратора, наставника, наставляемого и пр. к внедрению практик наставничества, его результатам, выбору коммуникативных стратегий и механизмов наставничества;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8)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принцип индивидуализации и персонализации наставничества направлен на сохранение индивидуальных приоритетов в создании для наставляемого индивидуальной траектории развития; </w:t>
      </w:r>
    </w:p>
    <w:p w:rsidR="00A7663F" w:rsidRPr="000F7ABB" w:rsidRDefault="00A7663F" w:rsidP="005B4C56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9)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принцип равенства признает, что наставничество реализуется людьми, имеющими равный социальный статус педагога с соответствующей системой прав, обязанностей, ответственности, независимо от ролевой позиции в системе наставничества.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lastRenderedPageBreak/>
        <w:t xml:space="preserve">1.4. Участие в системе наставничества </w:t>
      </w:r>
      <w:r w:rsidRPr="000F7ABB">
        <w:rPr>
          <w:rFonts w:ascii="Times New Roman" w:hAnsi="Times New Roman" w:cs="Times New Roman"/>
          <w:color w:val="663300"/>
          <w:sz w:val="28"/>
          <w:szCs w:val="28"/>
        </w:rPr>
        <w:t>не должно наносить ущерба образовательному процессу образовательной организации</w:t>
      </w:r>
      <w:r w:rsidRPr="000F7ABB">
        <w:rPr>
          <w:rFonts w:ascii="Times New Roman" w:hAnsi="Times New Roman" w:cs="Times New Roman"/>
          <w:sz w:val="28"/>
          <w:szCs w:val="28"/>
        </w:rPr>
        <w:t xml:space="preserve">. Решение об освобождении наставника и наставляемого от выполнения должностных обязанностей для участия в мероприятиях плана реализации персонализированной программы наставничества принимает руководитель образовательной организации в исключительных случаях при условии обеспечения непрерывности образовательного процесса в образовательной организации и замены их отсутствия.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7663F" w:rsidRPr="000F7ABB" w:rsidRDefault="00A7663F" w:rsidP="000F7A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>2. Цель и задачи системы наставничества. Формы наставничества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2.1. Цель системы наставничества педагогических работников в образовательной организации - реализация комплекса мер по созданию эффективной среды наставничества в образовательной организации, способствующей непрерывному профессиональному росту и самоопределению, личностному и социальному развитию педагогических работников, самореализации и закреплению молодых/начинающих специалистов в педагогической профессии.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2.2. Задачи системы наставничества педагогических работников: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содействовать созданию в образовательной организации психологически комфортной образовательной среды наставничества, способствующей раскрытию личностного, профессионального, творческого потенциала педагогов путем проектирования их индивидуальной профессиональной траектории;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оказывать помощь в освоении цифровой информационно-коммуникативной среды, эффективных форматов непрерывного профессионального развития и методической поддержки педагогических работников образовательной организации, региональных систем научно-методического сопровождения педагогических работников и управленческих кадров;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содействовать участию в стратегических партнерских отношениях, развитию горизонтальных связей в сфере наставничества на школьном и внешкольном уровнях;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способствовать развитию профессиональных компетенций педагогов в условиях цифровой образовательной среды, востребованности использования современных информационно-коммуникативных и педагогических технологий путем внедрения разнообразных, в том числе реверсивных, сетевых и дистанционных форм наставничества;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содействовать увеличению числа закрепившихся в профессии педагогических кадров, в том числе молодых/начинающих педагогов;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оказывать помощь в профессиональной и должностной адаптации педагога, в отношении которого осуществляется наставничество, к условиям осуществления педагогической деятельности конкретной образовательной </w:t>
      </w:r>
      <w:r w:rsidRPr="000F7ABB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организации, ознакомление с традициями и укладом школьной жизни, а также в преодолении профессиональных трудностей, возникающих при выполнении должностных обязанностей;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обеспечивать формирование и развитие профессиональных знаний и навыков педагога, в отношении которого осуществляется наставничество;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ускорять процесс профессионального становления и развития педагога, в отношении которых осуществляется наставничество, развитие их способности самостоятельно, качественно и ответственно выполнять возложенные функциональные обязанности в соответствии с замещаемой должностью;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содействовать в выработке навыков профессионального поведения педагогов, в отношении которых осуществляется наставничество, соответствующего профессионально-этическим принципам, а также требованиям, установленным законодательством;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>знакомить педагогов, в отношении которых осуществляется наставничество, с эффективными формами и методами индивидуальной работы и работы в коллективе, направленными на развитие их способности самостоятельно и качественно выполнять возложенные на них должностные обязанности, повышать свой профессиональный уровень.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2.3. В образовательной организации применяются разнообразные формы наставничества ("педагог – педагог", "руководитель образовательной организации – педагог", "работодатель – студент", "педагог вуза/колледжа – молодой педагог образовательной организации" и другие) по отношению к наставнику или группе наставляемых.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Применение форм наставничества выбирается в зависимости от цели персонализированной программы наставничества педагога, имеющихся профессиональных затруднений, запроса наставляемого и имеющихся кадровых ресурсов.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B4C56" w:rsidRPr="000F7ABB" w:rsidRDefault="00A7663F" w:rsidP="005B4C56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Формы наставничества используются как в одном виде, так и в комплексе в зависимости от запланированных эффектов.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Виртуальное (дистанционное) наставничество – дистанционная форма организации наставничества с использованием информационно-коммуникационных технологий, таких как видеоконференции, платформы для дистанционного обучения, социальные сети и онлайн-сообщества, тематические интернет-порталы и др. Обеспечивает постоянное профессиональное и творческое общение, обмен опытом между наставником и наставляемым, позволяет дистанционно сформировать пары "наставник – </w:t>
      </w:r>
      <w:r w:rsidRPr="000F7ABB">
        <w:rPr>
          <w:rFonts w:ascii="Times New Roman" w:hAnsi="Times New Roman" w:cs="Times New Roman"/>
          <w:sz w:val="28"/>
          <w:szCs w:val="28"/>
        </w:rPr>
        <w:lastRenderedPageBreak/>
        <w:t xml:space="preserve">наставляемый", привлечь профессионалов и сформировать банк данных наставников, делает наставничество доступным для широкого круга лиц.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Наставничество в группе – форма наставничества, когда один наставник взаимодействует с группой наставляемых одновременно (от двух и более человек).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Краткосрочное или целеполагающее наставничество - наставник и наставляемый встречаются по заранее установленному графику для постановки конкретных целей, ориентированных на определенные краткосрочные результаты. Наставляемый должен приложить определенные усилия, чтобы проявить себя в период между встречами и достичь поставленных целей.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Реверсивное наставничество – профессионал младшего возраста становится наставником опытного работника по вопросам новых тенденций, технологий, а опытный педагог становится наставником молодого педагога в вопросах методики и организации учебно-воспитательного процесса.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Ситуационное наставничество – наставник оказывает помощь или консультацию всякий раз, когда наставляемый нуждается в них. Как правило, роль наставника состоит в том, чтобы обеспечить немедленное реагирование на ту или иную ситуацию, значимую для его подопечного.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Скоростное наставничество – однократная встреча наставляемого (наставляемых) с наставником более высокого уровня (профессионалом/компетентным лицом) с целью построения взаимоотношений с другими работниками, объединенными общими проблемами и интересами или обменом опытом. Такие встречи помогают формулировать и устанавливать цели индивидуального развития и карьерного роста на основе информации, полученной из авторитетных источников, обменяться мнениями и личным опытом, а также наладить отношения "наставник – наставляемый" ("равный – равному").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Традиционная форма наставничества ("один-на-один") - взаимодействие между более опытным и начинающим работником в течение определенного продолжительного времени. Обычно проводится отбор наставника и наставляемого по определенным критериям: опыт, навыки, личностные характеристики и др.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Форма наставничества "учитель – учитель" – способ реализации целевой модели наставничества через организацию взаимодействия наставнической пары "учитель-профессионал - учитель, вовлеченный в различные формы поддержки и сопровождения".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Форма наставничества "руководитель образовательной организации – учитель" – способ реализации целевой модели наставничества через </w:t>
      </w:r>
      <w:r w:rsidRPr="000F7ABB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организацию взаимодействия наставнической пары "руководитель образовательной организации – учитель", нацеленную на совершенствование образовательного процесса и достижение желаемых результатов руководителем образовательной организации посредством создания необходимых организационно-педагогических, кадровых, методических, психолого-педагогических условий и ресурсов.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3.     Организация системы наставничества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3.1.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Наставничество организуется на основании приказа руководителя образовательной организации "Об утверждении положения о системе наставничества педагогических работников в образовательной организации".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3.2. Педагогический работник назначается наставником с его письменного согласия приказом руководителя образовательной организации.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3.3. Руководитель образовательной организации: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осуществляет общее руководство и координацию внедрения (применения) системы (целевой модели) наставничества педагогических работников в образовательной организации;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издает локальные акты образовательной организации о внедрении (применении) системы (целевой модели) наставничества и организации наставничества педагогических работников в образовательной организации;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color w:val="663300"/>
          <w:sz w:val="28"/>
          <w:szCs w:val="28"/>
        </w:rPr>
        <w:t>утверждает куратора реализации программ наставничества, способствует отбору наставников и наставляемых, а также утверждает их</w:t>
      </w:r>
      <w:r w:rsidRPr="000F7AB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утверждает Дорожную карту (план мероприятий) по реализации Положения о системе наставничества педагогических работников в образовательной организации;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издает приказ(ы) о закреплении наставнических пар/групп с письменного согласия их участников на возложение на них дополнительных обязанностей, связанных с наставнической деятельностью;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способствует созданию сетевого взаимодействия в сфере наставничества, осуществляет контакты с различными учреждениями и организациями по проблемам наставничества (заключение договоров о сотрудничестве, о социальном партнерстве, проведение координационных совещаний, участие в конференциях, форумах, вебинарах, семинарах по проблемам наставничества и т.п.);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способствует организации условий для непрерывного повышения профессионального мастерства педагогических работников, аккумулирования и распространения лучших практик наставничества педагогических работников.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3.4. Куратор реализации программ наставничества: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lastRenderedPageBreak/>
        <w:t xml:space="preserve">назначается руководителем образовательной организации из числа заместителей руководителя;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своевременно (не менее одного раза в год) актуализирует информацию о наличии в образовательной организации педагогов, которых необходимо включить в наставническую деятельность в качестве наставляемых;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предлагает руководителю образовательной организации для утверждения состава школьного методического объединения наставников для утверждения (при необходимости его создания);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разрабатывает Дорожную карту (план мероприятий) по реализации Положения о системе наставничества педагогических работников в образовательной организации;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совместно с системным администратором ведет банк (персонифицированный учет) наставников и наставляемых, в том числе в цифровом формате с использованием ресурсов Интернета - официального сайта образовательной организации/страницы, социальных сетей;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>формирует банк индивидуальных/групповых персонализированных программ нас</w:t>
      </w:r>
      <w:bookmarkStart w:id="0" w:name="_GoBack"/>
      <w:bookmarkEnd w:id="0"/>
      <w:r w:rsidRPr="000F7ABB">
        <w:rPr>
          <w:rFonts w:ascii="Times New Roman" w:hAnsi="Times New Roman" w:cs="Times New Roman"/>
          <w:sz w:val="28"/>
          <w:szCs w:val="28"/>
        </w:rPr>
        <w:t xml:space="preserve">тавничества педагогических работников, осуществляет описание наиболее успешного и эффективного опыта совместно со школьным методическим советом наставников и системным администратором;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осуществляет координацию деятельности по наставничеству с ответственными и неформальными представителями региональной системы наставничества, с сетевыми педагогическими сообществами;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организует повышение уровня профессионального мастерства наставников, в том числе на </w:t>
      </w:r>
      <w:proofErr w:type="spellStart"/>
      <w:r w:rsidRPr="000F7ABB">
        <w:rPr>
          <w:rFonts w:ascii="Times New Roman" w:hAnsi="Times New Roman" w:cs="Times New Roman"/>
          <w:sz w:val="28"/>
          <w:szCs w:val="28"/>
        </w:rPr>
        <w:t>стажировочных</w:t>
      </w:r>
      <w:proofErr w:type="spellEnd"/>
      <w:r w:rsidRPr="000F7ABB">
        <w:rPr>
          <w:rFonts w:ascii="Times New Roman" w:hAnsi="Times New Roman" w:cs="Times New Roman"/>
          <w:sz w:val="28"/>
          <w:szCs w:val="28"/>
        </w:rPr>
        <w:t xml:space="preserve"> площадках и в базовых школах с привлечением наставников из других образовательных организаций;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курирует процесс разработки и реализации персонализированных программ наставничества;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организует совместно с руководителем образовательной организации мониторинг реализации системы наставничества педагогических работников в образовательной организации;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осуществляет мониторинг эффективности и результативности реализации системы наставничества в образовательной организации, оценку вовлеченности педагогов в различные формы наставничества и повышения квалификации педагогических работников, формирует итоговый аналитический отчет о реализации системы наставничества, реализации персонализированных программ наставничества педагогических работников;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фиксирует данные о количестве участников персонализированных программ наставничества в формах статистического наблюдения (совместно с системным администратором).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1928" cy="287079"/>
            <wp:effectExtent l="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3.5. Методическое объединение наставников/комиссия/совет (при его наличии):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совместно с куратором принимает участие в разработке локальных актов и информационно-методического сопровождения в сфере наставничества педагогических работников в образовательной организации;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ведет учет сведений о молодых/начинающих специалистах и иных категориях наставляемых и их наставниках; помогает подбирать и закрепляет пары (группы) наставников и наставляемых по определенным вопросам (предметное содержание, методика обучения и преподавания, воспитательная деятельность, организация урочной и внеурочной деятельности, психолого-педагогическое сопровождение наставляемых и наставников и т.п.);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разрабатывает, апробирует и реализует персонализированные программы наставничества, содержание которых соответствует запросу отдельных педагогов и групп педагогических работников;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принимает участие в разработке методического сопровождения разнообразных форм наставничества педагогических работников;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осуществляет подготовку участников персонализированных программ наставничества к мероприятиям: конкурсам профессионального мастерства, форумам, научно-практическим конференциям, фестивалям и т.д.;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>осуществляет организационно-педагогическое, учебно-методическое, обеспечение реализации персонализированных программ наставничества в образов</w:t>
      </w:r>
      <w:proofErr w:type="gramStart"/>
      <w:r w:rsidRPr="000F7AB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F7A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7ABB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F7ABB">
        <w:rPr>
          <w:rFonts w:ascii="Times New Roman" w:hAnsi="Times New Roman" w:cs="Times New Roman"/>
          <w:sz w:val="28"/>
          <w:szCs w:val="28"/>
        </w:rPr>
        <w:t xml:space="preserve">рганизации;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участвует в мониторинге реализации персонализированных программ наставничества педагогических работников;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является открытой площадкой для осуществления консультационных, согласовательных функций и функций медиации;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совместно с руководителем образовательной организации, куратором реализации программ наставничества участвует в разработке материальных и нематериальных стимулов поощрения наставников;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принимает участие в формировании банка лучших практик наставничества педагогических работников, информационном сопровождении персонализированных программ наставничества на сайте (специализированной странице сайта) образовательной организации и социальных сетях (совместно с куратором и системным администратором).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7663F" w:rsidRPr="000F7ABB" w:rsidRDefault="00A7663F" w:rsidP="000F7ABB">
      <w:pPr>
        <w:spacing w:after="0"/>
        <w:ind w:left="426" w:hanging="426"/>
        <w:jc w:val="center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4. </w:t>
      </w:r>
      <w:r w:rsidRPr="000F7ABB">
        <w:rPr>
          <w:rFonts w:ascii="Times New Roman" w:hAnsi="Times New Roman" w:cs="Times New Roman"/>
          <w:sz w:val="28"/>
          <w:szCs w:val="28"/>
        </w:rPr>
        <w:tab/>
        <w:t>Права и обязанности наставника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4.1. Права наставника: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привлекать для оказания помощи наставляемому других педагогических работников образовательной организации с их согласия;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lastRenderedPageBreak/>
        <w:t xml:space="preserve">знакомиться в установленном порядке с материалами личного дела наставляемого или получать другую информацию о лице, в отношении которого осуществляется наставничество;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обращаться с заявлением к куратору и руководителю образовательной организации с просьбой о сложении с него обязанностей наставника;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осуществлять мониторинг деятельности наставляемого в форме личной проверки выполнения заданий.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4.2. Обязанности наставника: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руководствоваться требованиями законодательства Российской Федерации, региональными и локальными нормативными правовыми актами образовательной организации при осуществлении наставнической деятельности;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находиться во взаимодействии со всеми структурами образовательной организации, осуществляющими работу с наставляемым по программе наставничества (предметные кафедры, психологические службы, школа молодого учителя, методический (педагогический) совет и пр.);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осуществлять включение молодого/начинающего специалиста в общественную жизнь коллектива, содействовать расширению общекультурного и профессионального кругозора, в т.ч. и на личном примере;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создавать условия для созидания и научного поиска, творчества в педагогическом процессе через привлечение к инновационной деятельности;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содействовать укреплению и повышению уровня престижности преподавательской деятельности, организуя участие в мероприятиях для молодых/начинающих педагогов различных уровней (профессиональные конкурсы, конференции, форумы и др.);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участвовать в обсуждении вопросов, связанных с педагогической деятельностью наставляемого, вносить предложения о его поощрении или применении мер дисциплинарного воздействия;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рекомендовать участие наставляемого в профессиональных региональных и федеральных конкурсах, оказывать всестороннюю поддержку и методическое сопровождение.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7663F" w:rsidRPr="000F7ABB" w:rsidRDefault="00A7663F" w:rsidP="000F7ABB">
      <w:pPr>
        <w:spacing w:after="0"/>
        <w:ind w:left="426" w:hanging="426"/>
        <w:jc w:val="center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5. </w:t>
      </w:r>
      <w:r w:rsidRPr="000F7ABB">
        <w:rPr>
          <w:rFonts w:ascii="Times New Roman" w:hAnsi="Times New Roman" w:cs="Times New Roman"/>
          <w:sz w:val="28"/>
          <w:szCs w:val="28"/>
        </w:rPr>
        <w:tab/>
        <w:t>Права и обязанности наставляемого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5.1. Права наставляемого: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систематически повышать свой профессиональный уровень;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участвовать в составлении персонализированной программы наставничества педагогических работников;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обращаться к наставнику за помощью по вопросам, связанным с должностными обязанностями, профессиональной деятельностью;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lastRenderedPageBreak/>
        <w:t xml:space="preserve">вносить на рассмотрение предложения по совершенствованию персонализированных программ наставничества педагогических работников образовательной организации;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обращаться к куратору и руководителю образовательной организации с ходатайством о замене наставника.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5.2. Обязанности наставляемого: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изучать Федеральный закон от 29 декабря 2012 г. N 273-ФЗ "Об образовании в Российской Федерации", иные федеральные, региональные, муниципальные и локальные нормативные правовые акты, регулирующие образовательную деятельность, деятельность в сфере наставничества педагогических работников;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реализовывать мероприятия плана персонализированной программы наставничества в установленные сроки;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соблюдать правила внутреннего трудового распорядка образовательной организации;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знать обязанности, предусмотренные должностной инструкцией, основные направления профессиональной деятельности, полномочия и организацию работы в образовательной организации;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выполнять указания и рекомендации наставника по исполнению должностных, профессиональных обязанностей;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совершенствовать профессиональные навыки, практические приемы и способы качественного исполнения должностных обязанностей;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устранять совместно с наставником допущенные ошибки и выявленные затруднения; - проявлять дисциплинированность, организованность и культуру в работе и учебе;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учиться у наставника передовым, инновационным методам и формам работы, правильно строить свои взаимоотношения с ним.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6. Процесс формирования пар и групп наставников и педагогов, в отношении которых осуществляется наставничество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28" cy="287079"/>
            <wp:effectExtent l="0" t="0" r="317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6.1. Формирование наставнических пар (групп) осуществляется по основным критериям: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профессиональный профиль или личный (компетентностный) опыт наставника должны соответствовать запросам наставляемого или наставляемых;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у наставнической пары (группы) должен сложиться взаимный интерес и симпатия, позволяющие в будущем эффективно взаимодействовать в рамках программы наставничества.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1928" cy="287079"/>
            <wp:effectExtent l="0" t="0" r="317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ABB">
        <w:rPr>
          <w:rFonts w:ascii="Times New Roman" w:hAnsi="Times New Roman" w:cs="Times New Roman"/>
          <w:sz w:val="28"/>
          <w:szCs w:val="28"/>
        </w:rPr>
        <w:t xml:space="preserve">6.2. Сформированные на добровольной основе с непосредственным участием куратора, наставников и педагогов, в отношении которых осуществляется наставничество, пары/группы </w:t>
      </w:r>
      <w:r w:rsidRPr="000F7ABB">
        <w:rPr>
          <w:rFonts w:ascii="Times New Roman" w:hAnsi="Times New Roman" w:cs="Times New Roman"/>
          <w:color w:val="663300"/>
          <w:sz w:val="28"/>
          <w:szCs w:val="28"/>
        </w:rPr>
        <w:t xml:space="preserve">утверждаются приказом руководителя образовательной организации.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7.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Завершение персонализированной программы наставничества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7.1. Завершение персонализированной программы наставничества происходит в случае: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завершения плана мероприятий персонализированной программы наставничества в полном объеме;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по инициативе наставника или наставляемого и/или обоюдному решению (по уважительным обстоятельствам); </w:t>
      </w:r>
    </w:p>
    <w:p w:rsidR="00A7663F" w:rsidRPr="000F7ABB" w:rsidRDefault="00A7663F" w:rsidP="00A7663F">
      <w:pPr>
        <w:pStyle w:val="a6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по инициативе куратора (в случае недолжного исполнения персонализированной программы наставничества в силу различных обстоятельств со стороны наставника и/или наставляемого - форс-мажора). </w:t>
      </w:r>
    </w:p>
    <w:p w:rsidR="00A7663F" w:rsidRPr="000F7ABB" w:rsidRDefault="00A7663F" w:rsidP="00A766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7.2. Изменение сроков реализации персонализированной программы наставничества педагогических работников. По обоюдному согласию наставника и наставляемого/наставляемых педагогов возможно продление срока реализации персонализированной программы наставничества или корректировка ее содержания (например, плана, формы наставничества).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8.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Условия публикации результатов персонализированной программы наставничества педагогических работников на сайте образовательной организации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8.1.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Для размещения информации о реализации персонализированной программы наставничества педагогических работников на официальном сайте образовательной организации создается специальный раздел (рубрика). </w:t>
      </w:r>
    </w:p>
    <w:p w:rsidR="00A7663F" w:rsidRPr="000F7ABB" w:rsidRDefault="00A7663F" w:rsidP="00A7663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На сайте размещаются сведения о реализуемых персонализированных программах наставничества педагогических работников, базы наставников и наставляемых, лучшие кейсы персонализированных программ наставничества педагогических работников, федеральная, региональная и локальная нормативно-правовая база в сфере наставничества педагогических работников, методические рекомендации, новости и анонсы мероприятий и программ наставничества педагогических работников в образовательной организации и др.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8.2. Результаты персонализированных программ наставничества педагогических работников в образовательной организации публикуются после их завершения.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9. </w:t>
      </w:r>
      <w:r w:rsidRPr="000F7ABB">
        <w:rPr>
          <w:rFonts w:ascii="Times New Roman" w:hAnsi="Times New Roman" w:cs="Times New Roman"/>
          <w:sz w:val="28"/>
          <w:szCs w:val="28"/>
        </w:rPr>
        <w:tab/>
        <w:t xml:space="preserve">Заключительные положения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lastRenderedPageBreak/>
        <w:t xml:space="preserve">9.1. Настоящее Положение вступает в силу с момента утверждения руководителем образовательной организации и действует бессрочно. </w:t>
      </w:r>
    </w:p>
    <w:p w:rsidR="00A7663F" w:rsidRPr="000F7ABB" w:rsidRDefault="00A7663F" w:rsidP="00A7663F">
      <w:pPr>
        <w:spacing w:after="0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F7ABB">
        <w:rPr>
          <w:rFonts w:ascii="Times New Roman" w:hAnsi="Times New Roman" w:cs="Times New Roman"/>
          <w:sz w:val="28"/>
          <w:szCs w:val="28"/>
        </w:rPr>
        <w:t xml:space="preserve">9.2. В настоящее Положение могут быть внесены изменения и дополнения в соответствии с вновь принятыми законодательными и иными нормативными актами Российской Федерации и вновь принятыми локальными нормативными актами образовательной организации. </w:t>
      </w:r>
    </w:p>
    <w:p w:rsidR="00F332FF" w:rsidRPr="000F7ABB" w:rsidRDefault="00F332FF" w:rsidP="00C371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332FF" w:rsidRPr="000F7ABB" w:rsidSect="00911612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D94" w:rsidRDefault="000D4D94" w:rsidP="00706211">
      <w:pPr>
        <w:spacing w:after="0" w:line="240" w:lineRule="auto"/>
      </w:pPr>
      <w:r>
        <w:separator/>
      </w:r>
    </w:p>
  </w:endnote>
  <w:endnote w:type="continuationSeparator" w:id="0">
    <w:p w:rsidR="000D4D94" w:rsidRDefault="000D4D94" w:rsidP="00706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92174405"/>
      <w:docPartObj>
        <w:docPartGallery w:val="Page Numbers (Bottom of Page)"/>
        <w:docPartUnique/>
      </w:docPartObj>
    </w:sdtPr>
    <w:sdtContent>
      <w:p w:rsidR="00706211" w:rsidRDefault="00E03A10">
        <w:pPr>
          <w:pStyle w:val="aa"/>
          <w:jc w:val="right"/>
        </w:pPr>
        <w:r w:rsidRPr="00706211">
          <w:rPr>
            <w:sz w:val="20"/>
            <w:szCs w:val="20"/>
          </w:rPr>
          <w:fldChar w:fldCharType="begin"/>
        </w:r>
        <w:r w:rsidR="00706211" w:rsidRPr="00706211">
          <w:rPr>
            <w:sz w:val="20"/>
            <w:szCs w:val="20"/>
          </w:rPr>
          <w:instrText>PAGE   \* MERGEFORMAT</w:instrText>
        </w:r>
        <w:r w:rsidRPr="00706211">
          <w:rPr>
            <w:sz w:val="20"/>
            <w:szCs w:val="20"/>
          </w:rPr>
          <w:fldChar w:fldCharType="separate"/>
        </w:r>
        <w:r w:rsidR="009A20C8">
          <w:rPr>
            <w:noProof/>
            <w:sz w:val="20"/>
            <w:szCs w:val="20"/>
          </w:rPr>
          <w:t>12</w:t>
        </w:r>
        <w:r w:rsidRPr="00706211">
          <w:rPr>
            <w:sz w:val="20"/>
            <w:szCs w:val="20"/>
          </w:rPr>
          <w:fldChar w:fldCharType="end"/>
        </w:r>
      </w:p>
    </w:sdtContent>
  </w:sdt>
  <w:p w:rsidR="00706211" w:rsidRDefault="0070621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D94" w:rsidRDefault="000D4D94" w:rsidP="00706211">
      <w:pPr>
        <w:spacing w:after="0" w:line="240" w:lineRule="auto"/>
      </w:pPr>
      <w:r>
        <w:separator/>
      </w:r>
    </w:p>
  </w:footnote>
  <w:footnote w:type="continuationSeparator" w:id="0">
    <w:p w:rsidR="000D4D94" w:rsidRDefault="000D4D94" w:rsidP="007062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24778"/>
    <w:multiLevelType w:val="hybridMultilevel"/>
    <w:tmpl w:val="39BC2A24"/>
    <w:lvl w:ilvl="0" w:tplc="403817A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D24D5"/>
    <w:multiLevelType w:val="hybridMultilevel"/>
    <w:tmpl w:val="2C74C02A"/>
    <w:lvl w:ilvl="0" w:tplc="B4F24E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FC725F"/>
    <w:multiLevelType w:val="hybridMultilevel"/>
    <w:tmpl w:val="0720A664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1612"/>
    <w:rsid w:val="000D27BD"/>
    <w:rsid w:val="000D4D94"/>
    <w:rsid w:val="000F18A8"/>
    <w:rsid w:val="000F7ABB"/>
    <w:rsid w:val="00104484"/>
    <w:rsid w:val="00187112"/>
    <w:rsid w:val="001B01C3"/>
    <w:rsid w:val="001C7A17"/>
    <w:rsid w:val="00285637"/>
    <w:rsid w:val="0029253E"/>
    <w:rsid w:val="002B5E23"/>
    <w:rsid w:val="002E4745"/>
    <w:rsid w:val="003857CA"/>
    <w:rsid w:val="003B16FD"/>
    <w:rsid w:val="003B57A6"/>
    <w:rsid w:val="003D5123"/>
    <w:rsid w:val="003E28FF"/>
    <w:rsid w:val="003E4ED0"/>
    <w:rsid w:val="00403A6B"/>
    <w:rsid w:val="004412D9"/>
    <w:rsid w:val="00444644"/>
    <w:rsid w:val="004D540E"/>
    <w:rsid w:val="00527EDB"/>
    <w:rsid w:val="00547BE2"/>
    <w:rsid w:val="0059045F"/>
    <w:rsid w:val="00590DB5"/>
    <w:rsid w:val="00592E9E"/>
    <w:rsid w:val="005B4C56"/>
    <w:rsid w:val="006173DB"/>
    <w:rsid w:val="006258FD"/>
    <w:rsid w:val="006911CF"/>
    <w:rsid w:val="00693713"/>
    <w:rsid w:val="006E5453"/>
    <w:rsid w:val="006F3E38"/>
    <w:rsid w:val="00706211"/>
    <w:rsid w:val="008162DA"/>
    <w:rsid w:val="00825299"/>
    <w:rsid w:val="008A7F3C"/>
    <w:rsid w:val="00911612"/>
    <w:rsid w:val="00942584"/>
    <w:rsid w:val="009A20C8"/>
    <w:rsid w:val="009C3958"/>
    <w:rsid w:val="009D3BE2"/>
    <w:rsid w:val="009E6B18"/>
    <w:rsid w:val="009F3B38"/>
    <w:rsid w:val="00A7663F"/>
    <w:rsid w:val="00B26078"/>
    <w:rsid w:val="00BE6FF4"/>
    <w:rsid w:val="00C3717C"/>
    <w:rsid w:val="00CC009D"/>
    <w:rsid w:val="00CC1A7D"/>
    <w:rsid w:val="00D772AC"/>
    <w:rsid w:val="00D83E57"/>
    <w:rsid w:val="00DB74C9"/>
    <w:rsid w:val="00DC05DF"/>
    <w:rsid w:val="00DC3CCA"/>
    <w:rsid w:val="00DE38C2"/>
    <w:rsid w:val="00DF1695"/>
    <w:rsid w:val="00DF43B9"/>
    <w:rsid w:val="00E03A10"/>
    <w:rsid w:val="00E25998"/>
    <w:rsid w:val="00E50DF1"/>
    <w:rsid w:val="00ED336D"/>
    <w:rsid w:val="00F332FF"/>
    <w:rsid w:val="00F664AC"/>
    <w:rsid w:val="00FE4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63F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39"/>
    <w:rsid w:val="00187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06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06211"/>
  </w:style>
  <w:style w:type="paragraph" w:styleId="aa">
    <w:name w:val="footer"/>
    <w:basedOn w:val="a"/>
    <w:link w:val="ab"/>
    <w:uiPriority w:val="99"/>
    <w:unhideWhenUsed/>
    <w:rsid w:val="00706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06211"/>
  </w:style>
  <w:style w:type="paragraph" w:styleId="ac">
    <w:name w:val="Balloon Text"/>
    <w:basedOn w:val="a"/>
    <w:link w:val="ad"/>
    <w:uiPriority w:val="99"/>
    <w:semiHidden/>
    <w:unhideWhenUsed/>
    <w:rsid w:val="00F33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332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12</Pages>
  <Words>3703</Words>
  <Characters>21110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Заги</cp:lastModifiedBy>
  <cp:revision>44</cp:revision>
  <cp:lastPrinted>2022-12-13T14:27:00Z</cp:lastPrinted>
  <dcterms:created xsi:type="dcterms:W3CDTF">2022-12-13T10:52:00Z</dcterms:created>
  <dcterms:modified xsi:type="dcterms:W3CDTF">2023-02-13T14:33:00Z</dcterms:modified>
</cp:coreProperties>
</file>