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407" w:rsidRDefault="00D51407" w:rsidP="001C587B">
      <w:pPr>
        <w:ind w:left="-851"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:rsidR="00F82F9C" w:rsidRPr="00D51407" w:rsidRDefault="00953886" w:rsidP="00D51407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1407">
        <w:rPr>
          <w:rFonts w:ascii="Times New Roman" w:hAnsi="Times New Roman" w:cs="Times New Roman"/>
          <w:b/>
          <w:bCs/>
          <w:sz w:val="28"/>
          <w:szCs w:val="28"/>
        </w:rPr>
        <w:t>Аналитичес</w:t>
      </w:r>
      <w:r w:rsidR="00D51407" w:rsidRPr="00D51407">
        <w:rPr>
          <w:rFonts w:ascii="Times New Roman" w:hAnsi="Times New Roman" w:cs="Times New Roman"/>
          <w:b/>
          <w:bCs/>
          <w:sz w:val="28"/>
          <w:szCs w:val="28"/>
        </w:rPr>
        <w:t>кая</w:t>
      </w:r>
      <w:r w:rsidR="00F82F9C" w:rsidRPr="00D51407">
        <w:rPr>
          <w:rFonts w:ascii="Times New Roman" w:hAnsi="Times New Roman" w:cs="Times New Roman"/>
          <w:b/>
          <w:bCs/>
          <w:sz w:val="28"/>
          <w:szCs w:val="28"/>
        </w:rPr>
        <w:t xml:space="preserve"> справка диагностической работы по </w:t>
      </w:r>
      <w:r w:rsidR="00D51407" w:rsidRPr="00D51407">
        <w:rPr>
          <w:rFonts w:ascii="Times New Roman" w:hAnsi="Times New Roman" w:cs="Times New Roman"/>
          <w:b/>
          <w:bCs/>
          <w:sz w:val="28"/>
          <w:szCs w:val="28"/>
        </w:rPr>
        <w:t>естественнонаучной грамотности</w:t>
      </w:r>
      <w:r w:rsidR="008F23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7924">
        <w:rPr>
          <w:rFonts w:ascii="Times New Roman" w:hAnsi="Times New Roman" w:cs="Times New Roman"/>
          <w:b/>
          <w:bCs/>
          <w:sz w:val="28"/>
          <w:szCs w:val="28"/>
        </w:rPr>
        <w:t xml:space="preserve">среди </w:t>
      </w:r>
      <w:r w:rsidR="008F2366">
        <w:rPr>
          <w:rFonts w:ascii="Times New Roman" w:hAnsi="Times New Roman" w:cs="Times New Roman"/>
          <w:b/>
          <w:bCs/>
          <w:sz w:val="28"/>
          <w:szCs w:val="28"/>
        </w:rPr>
        <w:t xml:space="preserve">обучающихся </w:t>
      </w:r>
      <w:r w:rsidR="00923320">
        <w:rPr>
          <w:rFonts w:ascii="Times New Roman" w:hAnsi="Times New Roman" w:cs="Times New Roman"/>
          <w:b/>
          <w:bCs/>
          <w:sz w:val="28"/>
          <w:szCs w:val="28"/>
        </w:rPr>
        <w:t>8 классов.</w:t>
      </w:r>
      <w:bookmarkStart w:id="0" w:name="_GoBack"/>
      <w:bookmarkEnd w:id="0"/>
    </w:p>
    <w:p w:rsidR="00F82F9C" w:rsidRPr="00D51407" w:rsidRDefault="00F82F9C" w:rsidP="001C587B">
      <w:pPr>
        <w:rPr>
          <w:rFonts w:ascii="Times New Roman" w:hAnsi="Times New Roman" w:cs="Times New Roman"/>
          <w:sz w:val="24"/>
          <w:szCs w:val="24"/>
        </w:rPr>
      </w:pPr>
      <w:r w:rsidRPr="00D51407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D51407">
        <w:rPr>
          <w:rFonts w:ascii="Times New Roman" w:hAnsi="Times New Roman" w:cs="Times New Roman"/>
          <w:sz w:val="24"/>
          <w:szCs w:val="24"/>
        </w:rPr>
        <w:t>выявить уровень сформированности естественнонаучной грамотности каксоставляющей функциональной грамотности.</w:t>
      </w:r>
    </w:p>
    <w:p w:rsidR="00F82F9C" w:rsidRPr="00D51407" w:rsidRDefault="00F82F9C" w:rsidP="001C587B">
      <w:pPr>
        <w:ind w:left="-851" w:firstLine="851"/>
        <w:rPr>
          <w:rFonts w:ascii="Times New Roman" w:hAnsi="Times New Roman" w:cs="Times New Roman"/>
          <w:sz w:val="24"/>
          <w:szCs w:val="24"/>
        </w:rPr>
      </w:pPr>
      <w:r w:rsidRPr="00D51407">
        <w:rPr>
          <w:rFonts w:ascii="Times New Roman" w:hAnsi="Times New Roman" w:cs="Times New Roman"/>
          <w:b/>
          <w:bCs/>
          <w:sz w:val="24"/>
          <w:szCs w:val="24"/>
        </w:rPr>
        <w:t xml:space="preserve">Методы: </w:t>
      </w:r>
      <w:r w:rsidRPr="00D51407">
        <w:rPr>
          <w:rFonts w:ascii="Times New Roman" w:hAnsi="Times New Roman" w:cs="Times New Roman"/>
          <w:sz w:val="24"/>
          <w:szCs w:val="24"/>
        </w:rPr>
        <w:t>работа взята с сайт</w:t>
      </w:r>
      <w:r w:rsidR="004862CB" w:rsidRPr="00D51407">
        <w:rPr>
          <w:rFonts w:ascii="Times New Roman" w:hAnsi="Times New Roman" w:cs="Times New Roman"/>
          <w:sz w:val="24"/>
          <w:szCs w:val="24"/>
        </w:rPr>
        <w:t>а</w:t>
      </w:r>
      <w:r w:rsidR="004862CB">
        <w:rPr>
          <w:rFonts w:ascii="Times New Roman" w:hAnsi="Times New Roman" w:cs="Times New Roman"/>
          <w:sz w:val="24"/>
          <w:szCs w:val="24"/>
        </w:rPr>
        <w:t xml:space="preserve"> -</w:t>
      </w:r>
      <w:r w:rsidRPr="00D51407">
        <w:rPr>
          <w:rFonts w:ascii="Times New Roman" w:hAnsi="Times New Roman" w:cs="Times New Roman"/>
          <w:sz w:val="24"/>
          <w:szCs w:val="24"/>
        </w:rPr>
        <w:t xml:space="preserve"> открытый банк задан</w:t>
      </w:r>
      <w:r w:rsidR="00923320">
        <w:rPr>
          <w:rFonts w:ascii="Times New Roman" w:hAnsi="Times New Roman" w:cs="Times New Roman"/>
          <w:sz w:val="24"/>
          <w:szCs w:val="24"/>
        </w:rPr>
        <w:t>ий</w:t>
      </w:r>
      <w:r w:rsidR="001C587B" w:rsidRPr="00D51407">
        <w:rPr>
          <w:rFonts w:ascii="Times New Roman" w:hAnsi="Times New Roman" w:cs="Times New Roman"/>
          <w:sz w:val="24"/>
          <w:szCs w:val="24"/>
        </w:rPr>
        <w:t xml:space="preserve"> по естественнонаучной грамотности</w:t>
      </w:r>
    </w:p>
    <w:p w:rsidR="00F82F9C" w:rsidRPr="001C587B" w:rsidRDefault="00F82F9C" w:rsidP="001C587B">
      <w:pPr>
        <w:ind w:left="-851" w:firstLine="851"/>
      </w:pPr>
      <w:r w:rsidRPr="00F82F9C">
        <w:t>ФИПИ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http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://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oge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.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fipi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.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ru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/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os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/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xmodules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/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qprint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index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.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php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?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theme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_</w:t>
      </w:r>
      <w:proofErr w:type="spellStart"/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guid</w:t>
      </w:r>
      <w:proofErr w:type="spellEnd"/>
      <w:r w:rsidRPr="00F82F9C">
        <w:rPr>
          <w:rFonts w:ascii="Times New Roman" w:hAnsi="Times New Roman" w:cs="Times New Roman"/>
          <w:color w:val="0000FF"/>
          <w:sz w:val="24"/>
          <w:szCs w:val="24"/>
        </w:rPr>
        <w:t>=20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FB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50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AB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6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DFD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807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F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400696</w:t>
      </w:r>
      <w:r w:rsidRPr="00F82F9C">
        <w:rPr>
          <w:rFonts w:ascii="Times New Roman" w:hAnsi="Times New Roman" w:cs="Times New Roman"/>
          <w:color w:val="0000FF"/>
          <w:sz w:val="24"/>
          <w:szCs w:val="24"/>
          <w:lang w:val="en-US"/>
        </w:rPr>
        <w:t>CC</w:t>
      </w:r>
      <w:r w:rsidRPr="00F82F9C">
        <w:rPr>
          <w:rFonts w:ascii="Times New Roman" w:hAnsi="Times New Roman" w:cs="Times New Roman"/>
          <w:color w:val="0000FF"/>
          <w:sz w:val="24"/>
          <w:szCs w:val="24"/>
        </w:rPr>
        <w:t>1</w:t>
      </w:r>
    </w:p>
    <w:p w:rsidR="00F82F9C" w:rsidRDefault="00F82F9C" w:rsidP="00D51407">
      <w:pPr>
        <w:ind w:left="-851" w:firstLine="851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C2FEDD9&amp;proj_guid=0CD62708049A9FB940BFBB6E0A09ECC8</w:t>
      </w:r>
    </w:p>
    <w:p w:rsid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Подходы к разработке диагностической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>Основа организации оценки естественнонаучной грамотности включает четыре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A01CE">
        <w:rPr>
          <w:rFonts w:ascii="Times New Roman" w:hAnsi="Times New Roman" w:cs="Times New Roman"/>
          <w:sz w:val="24"/>
          <w:szCs w:val="24"/>
        </w:rPr>
        <w:t>структурных</w:t>
      </w:r>
      <w:proofErr w:type="gramEnd"/>
      <w:r w:rsidRPr="003A01CE">
        <w:rPr>
          <w:rFonts w:ascii="Times New Roman" w:hAnsi="Times New Roman" w:cs="Times New Roman"/>
          <w:sz w:val="24"/>
          <w:szCs w:val="24"/>
        </w:rPr>
        <w:t xml:space="preserve"> компонента: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 xml:space="preserve"> </w:t>
      </w:r>
      <w:r w:rsidRPr="003A01CE">
        <w:rPr>
          <w:rFonts w:ascii="Times New Roman" w:hAnsi="Times New Roman" w:cs="Times New Roman"/>
          <w:i/>
          <w:iCs/>
          <w:sz w:val="24"/>
          <w:szCs w:val="24"/>
        </w:rPr>
        <w:t>Применить соответствующие естественнонаучные знания для объяснения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01CE">
        <w:rPr>
          <w:rFonts w:ascii="Times New Roman" w:hAnsi="Times New Roman" w:cs="Times New Roman"/>
          <w:i/>
          <w:iCs/>
          <w:sz w:val="24"/>
          <w:szCs w:val="24"/>
        </w:rPr>
        <w:t>явления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 xml:space="preserve"> </w:t>
      </w:r>
      <w:r w:rsidRPr="003A01CE">
        <w:rPr>
          <w:rFonts w:ascii="Times New Roman" w:hAnsi="Times New Roman" w:cs="Times New Roman"/>
          <w:i/>
          <w:iCs/>
          <w:sz w:val="24"/>
          <w:szCs w:val="24"/>
        </w:rPr>
        <w:t>Описывать и оценивать способы, которые используют учёные, чтобы обеспечить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01CE">
        <w:rPr>
          <w:rFonts w:ascii="Times New Roman" w:hAnsi="Times New Roman" w:cs="Times New Roman"/>
          <w:i/>
          <w:iCs/>
          <w:sz w:val="24"/>
          <w:szCs w:val="24"/>
        </w:rPr>
        <w:t>надёжность данных и достоверность объяснений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 xml:space="preserve"> </w:t>
      </w:r>
      <w:r w:rsidRPr="003A01CE">
        <w:rPr>
          <w:rFonts w:ascii="Times New Roman" w:hAnsi="Times New Roman" w:cs="Times New Roman"/>
          <w:i/>
          <w:iCs/>
          <w:sz w:val="24"/>
          <w:szCs w:val="24"/>
        </w:rPr>
        <w:t>Преобразовывать одну форму представления данных в другую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 xml:space="preserve"> </w:t>
      </w:r>
      <w:r w:rsidRPr="003A01CE">
        <w:rPr>
          <w:rFonts w:ascii="Times New Roman" w:hAnsi="Times New Roman" w:cs="Times New Roman"/>
          <w:i/>
          <w:iCs/>
          <w:sz w:val="24"/>
          <w:szCs w:val="24"/>
        </w:rPr>
        <w:t>Распознавать допущения, доказательства и рассуждения в научных текстах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>Само определение «естественнонаучная грамотность» повлекло за собой разработку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>особого инструментария исследования: учащимся предлагаются не типичные социальные</w:t>
      </w:r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01CE">
        <w:rPr>
          <w:rFonts w:ascii="Times New Roman" w:hAnsi="Times New Roman" w:cs="Times New Roman"/>
          <w:sz w:val="24"/>
          <w:szCs w:val="24"/>
        </w:rPr>
        <w:t xml:space="preserve">и учебные задачи, характерные для традиционных систем обучения, а </w:t>
      </w:r>
      <w:r w:rsidRPr="003A01CE">
        <w:rPr>
          <w:rFonts w:ascii="Times New Roman" w:hAnsi="Times New Roman" w:cs="Times New Roman"/>
          <w:i/>
          <w:iCs/>
          <w:sz w:val="24"/>
          <w:szCs w:val="24"/>
        </w:rPr>
        <w:t xml:space="preserve">близкие к </w:t>
      </w:r>
      <w:proofErr w:type="gramStart"/>
      <w:r w:rsidRPr="003A01CE">
        <w:rPr>
          <w:rFonts w:ascii="Times New Roman" w:hAnsi="Times New Roman" w:cs="Times New Roman"/>
          <w:i/>
          <w:iCs/>
          <w:sz w:val="24"/>
          <w:szCs w:val="24"/>
        </w:rPr>
        <w:t>реальным</w:t>
      </w:r>
      <w:proofErr w:type="gramEnd"/>
    </w:p>
    <w:p w:rsidR="003A01CE" w:rsidRPr="003A01CE" w:rsidRDefault="003A01CE" w:rsidP="003A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1CE">
        <w:rPr>
          <w:rFonts w:ascii="Times New Roman" w:hAnsi="Times New Roman" w:cs="Times New Roman"/>
          <w:i/>
          <w:iCs/>
          <w:sz w:val="24"/>
          <w:szCs w:val="24"/>
        </w:rPr>
        <w:t xml:space="preserve">проблемные и нестандартные ситуации, представленные в некотором контексте </w:t>
      </w:r>
      <w:r w:rsidRPr="003A01CE">
        <w:rPr>
          <w:rFonts w:ascii="Times New Roman" w:hAnsi="Times New Roman" w:cs="Times New Roman"/>
          <w:sz w:val="24"/>
          <w:szCs w:val="24"/>
        </w:rPr>
        <w:t>и</w:t>
      </w:r>
    </w:p>
    <w:p w:rsidR="003A01CE" w:rsidRDefault="003A01CE" w:rsidP="003A01CE">
      <w:pPr>
        <w:ind w:left="-851" w:firstLine="851"/>
        <w:rPr>
          <w:rFonts w:ascii="Times New Roman" w:hAnsi="Times New Roman" w:cs="Times New Roman"/>
          <w:sz w:val="24"/>
          <w:szCs w:val="24"/>
        </w:rPr>
      </w:pPr>
      <w:proofErr w:type="gramStart"/>
      <w:r w:rsidRPr="003A01CE">
        <w:rPr>
          <w:rFonts w:ascii="Times New Roman" w:hAnsi="Times New Roman" w:cs="Times New Roman"/>
          <w:sz w:val="24"/>
          <w:szCs w:val="24"/>
        </w:rPr>
        <w:t>разрешаемые</w:t>
      </w:r>
      <w:proofErr w:type="gramEnd"/>
      <w:r w:rsidRPr="003A01CE">
        <w:rPr>
          <w:rFonts w:ascii="Times New Roman" w:hAnsi="Times New Roman" w:cs="Times New Roman"/>
          <w:sz w:val="24"/>
          <w:szCs w:val="24"/>
        </w:rPr>
        <w:t xml:space="preserve"> доступными обучающимся средствами.</w:t>
      </w:r>
    </w:p>
    <w:p w:rsidR="003A01CE" w:rsidRDefault="003A01CE" w:rsidP="003A01CE">
      <w:pPr>
        <w:ind w:left="-851" w:firstLine="851"/>
        <w:rPr>
          <w:rFonts w:ascii="Times New Roman" w:hAnsi="Times New Roman" w:cs="Times New Roman"/>
          <w:b/>
          <w:sz w:val="24"/>
          <w:szCs w:val="24"/>
        </w:rPr>
      </w:pPr>
      <w:r w:rsidRPr="003A01CE">
        <w:rPr>
          <w:rFonts w:ascii="Times New Roman" w:hAnsi="Times New Roman" w:cs="Times New Roman"/>
          <w:b/>
          <w:sz w:val="24"/>
          <w:szCs w:val="24"/>
        </w:rPr>
        <w:t>Примерное распределение заданий по компетентностным областям</w:t>
      </w:r>
    </w:p>
    <w:tbl>
      <w:tblPr>
        <w:tblW w:w="10403" w:type="dxa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58"/>
        <w:gridCol w:w="2835"/>
        <w:gridCol w:w="2410"/>
      </w:tblGrid>
      <w:tr w:rsidR="003A01CE" w:rsidTr="00550778">
        <w:trPr>
          <w:trHeight w:val="1239"/>
        </w:trPr>
        <w:tc>
          <w:tcPr>
            <w:tcW w:w="5158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</w:pPr>
            <w:r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  <w:t>Компетентностная область</w:t>
            </w:r>
          </w:p>
          <w:p w:rsidR="003A01CE" w:rsidRDefault="003A01CE" w:rsidP="003A01CE">
            <w:pPr>
              <w:ind w:left="-851" w:firstLine="851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</w:pPr>
            <w:r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  <w:t xml:space="preserve">Число заданий </w:t>
            </w:r>
            <w:proofErr w:type="gramStart"/>
            <w:r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  <w:t>в</w:t>
            </w:r>
            <w:proofErr w:type="gramEnd"/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</w:pPr>
            <w:r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  <w:t>работе</w:t>
            </w:r>
          </w:p>
          <w:p w:rsidR="003A01CE" w:rsidRDefault="003A01CE" w:rsidP="003A01CE">
            <w:pPr>
              <w:ind w:left="-851" w:firstLine="851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2410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</w:pPr>
            <w:r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  <w:t>Баллы</w:t>
            </w:r>
          </w:p>
          <w:p w:rsidR="003A01CE" w:rsidRDefault="003A01CE" w:rsidP="003A01CE">
            <w:pPr>
              <w:ind w:left="-851" w:firstLine="851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550778" w:rsidTr="00550778">
        <w:trPr>
          <w:trHeight w:val="1108"/>
        </w:trPr>
        <w:tc>
          <w:tcPr>
            <w:tcW w:w="5158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Применить соответствующие</w:t>
            </w:r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естественнонаучные знания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объяснения явления</w:t>
            </w:r>
          </w:p>
          <w:p w:rsidR="00550778" w:rsidRDefault="00550778" w:rsidP="00550778">
            <w:pP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778" w:rsidRDefault="00550778" w:rsidP="003A01CE">
            <w:pPr>
              <w:ind w:left="-851" w:firstLine="851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50778" w:rsidRDefault="00550778" w:rsidP="003A01CE">
            <w:pPr>
              <w:ind w:left="-851" w:firstLine="851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550778" w:rsidTr="00550778">
        <w:trPr>
          <w:trHeight w:val="1011"/>
        </w:trPr>
        <w:tc>
          <w:tcPr>
            <w:tcW w:w="5158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Описывать и оценивать способы,</w:t>
            </w:r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которые используют учёные, чтобы</w:t>
            </w:r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надёжность данных и</w:t>
            </w:r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достоверность объяснений</w:t>
            </w:r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778" w:rsidRDefault="00550778" w:rsidP="003A01CE">
            <w:pPr>
              <w:ind w:left="-851" w:firstLine="8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50778" w:rsidTr="00550778">
        <w:trPr>
          <w:trHeight w:val="1011"/>
        </w:trPr>
        <w:tc>
          <w:tcPr>
            <w:tcW w:w="5158" w:type="dxa"/>
          </w:tcPr>
          <w:p w:rsidR="00550778" w:rsidRP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0778">
              <w:rPr>
                <w:rFonts w:ascii="Times New Roman" w:hAnsi="Times New Roman" w:cs="Times New Roman"/>
                <w:sz w:val="24"/>
                <w:szCs w:val="24"/>
              </w:rPr>
              <w:t>Преобразовывать одну форму</w:t>
            </w:r>
          </w:p>
          <w:p w:rsidR="00550778" w:rsidRP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077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данных в </w:t>
            </w:r>
            <w:proofErr w:type="gramStart"/>
            <w:r w:rsidRPr="00550778">
              <w:rPr>
                <w:rFonts w:ascii="Times New Roman" w:hAnsi="Times New Roman" w:cs="Times New Roman"/>
                <w:sz w:val="24"/>
                <w:szCs w:val="24"/>
              </w:rPr>
              <w:t>другую</w:t>
            </w:r>
            <w:proofErr w:type="gramEnd"/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778" w:rsidRDefault="00550778" w:rsidP="003A01CE">
            <w:pPr>
              <w:ind w:left="-851" w:firstLine="8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50778" w:rsidTr="00550778">
        <w:trPr>
          <w:trHeight w:val="1011"/>
        </w:trPr>
        <w:tc>
          <w:tcPr>
            <w:tcW w:w="5158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Распознавать допущения,</w:t>
            </w:r>
          </w:p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доказательства и рассуждения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550778" w:rsidRP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текстах</w:t>
            </w:r>
            <w:proofErr w:type="gramEnd"/>
          </w:p>
        </w:tc>
        <w:tc>
          <w:tcPr>
            <w:tcW w:w="2835" w:type="dxa"/>
          </w:tcPr>
          <w:p w:rsidR="00550778" w:rsidRDefault="00550778" w:rsidP="003A01CE">
            <w:pPr>
              <w:ind w:left="-851" w:firstLine="8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50778" w:rsidRDefault="00550778" w:rsidP="00550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по 2</w:t>
            </w:r>
          </w:p>
        </w:tc>
      </w:tr>
    </w:tbl>
    <w:p w:rsidR="00D51407" w:rsidRDefault="00D51407" w:rsidP="00D51407">
      <w:pPr>
        <w:autoSpaceDE w:val="0"/>
        <w:autoSpaceDN w:val="0"/>
        <w:adjustRightInd w:val="0"/>
        <w:spacing w:after="0" w:line="240" w:lineRule="auto"/>
        <w:ind w:left="-851" w:firstLine="851"/>
        <w:rPr>
          <w:rFonts w:ascii="Times New Roman,Bold" w:eastAsiaTheme="minorEastAsia" w:hAnsi="Times New Roman,Bold" w:cs="Times New Roman,Bold"/>
          <w:b/>
          <w:bCs/>
          <w:sz w:val="24"/>
          <w:szCs w:val="24"/>
          <w:lang w:eastAsia="ru-RU"/>
        </w:rPr>
      </w:pP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работу входят задания пяти уровней сложности: недостаточный, низкий, средний,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ind w:left="-851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повышенный, высокий.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778">
        <w:rPr>
          <w:rFonts w:ascii="Times New Roman" w:hAnsi="Times New Roman" w:cs="Times New Roman"/>
          <w:b/>
          <w:bCs/>
          <w:sz w:val="24"/>
          <w:szCs w:val="24"/>
        </w:rPr>
        <w:t xml:space="preserve">Время выполнения </w:t>
      </w:r>
      <w:r w:rsidRPr="00550778">
        <w:rPr>
          <w:rFonts w:ascii="Times New Roman" w:hAnsi="Times New Roman" w:cs="Times New Roman"/>
          <w:sz w:val="24"/>
          <w:szCs w:val="24"/>
        </w:rPr>
        <w:t>диагностической работы составляет 40 минут.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Система оценки </w:t>
      </w:r>
      <w:r>
        <w:rPr>
          <w:rFonts w:ascii="Times New Roman" w:hAnsi="Times New Roman" w:cs="Times New Roman"/>
          <w:sz w:val="24"/>
          <w:szCs w:val="24"/>
        </w:rPr>
        <w:t>выполнения диагностической работы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</w:t>
      </w:r>
      <w:r>
        <w:rPr>
          <w:rFonts w:ascii="Wingdings" w:hAnsi="Wingdings" w:cs="Wingdings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В работу входят задания, которые оцениваются одним баллом (2 задания), тремя баллами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 задания).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</w:t>
      </w:r>
      <w:r>
        <w:rPr>
          <w:rFonts w:ascii="Wingdings" w:hAnsi="Wingdings" w:cs="Wingdings"/>
          <w:sz w:val="24"/>
          <w:szCs w:val="24"/>
        </w:rPr>
        <w:t></w:t>
      </w:r>
      <w:r>
        <w:rPr>
          <w:rFonts w:ascii="Times New Roman,Italic" w:hAnsi="Times New Roman,Italic" w:cs="Times New Roman,Italic"/>
          <w:i/>
          <w:iCs/>
          <w:sz w:val="24"/>
          <w:szCs w:val="24"/>
        </w:rPr>
        <w:t xml:space="preserve">Максимальный балл </w:t>
      </w:r>
      <w:r>
        <w:rPr>
          <w:rFonts w:ascii="Times New Roman" w:hAnsi="Times New Roman" w:cs="Times New Roman"/>
          <w:sz w:val="24"/>
          <w:szCs w:val="24"/>
        </w:rPr>
        <w:t>по варианту составляет 11 баллов.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</w:t>
      </w:r>
      <w:r>
        <w:rPr>
          <w:rFonts w:ascii="Wingdings" w:hAnsi="Wingdings" w:cs="Wingdings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Выполнение заданий оценивается экспертом.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Wingdings" w:hAnsi="Wingdings" w:cs="Wingdings"/>
          <w:sz w:val="24"/>
          <w:szCs w:val="24"/>
        </w:rPr>
        <w:t></w:t>
      </w:r>
      <w:r>
        <w:rPr>
          <w:rFonts w:ascii="Wingdings" w:hAnsi="Wingdings" w:cs="Wingdings"/>
          <w:sz w:val="24"/>
          <w:szCs w:val="24"/>
        </w:rPr>
        <w:t></w:t>
      </w:r>
      <w:r>
        <w:rPr>
          <w:rFonts w:ascii="Times New Roman,Italic" w:hAnsi="Times New Roman,Italic" w:cs="Times New Roman,Italic"/>
          <w:i/>
          <w:iCs/>
          <w:sz w:val="24"/>
          <w:szCs w:val="24"/>
        </w:rPr>
        <w:t xml:space="preserve">Критерии оценивания заданий. </w:t>
      </w:r>
      <w:r>
        <w:rPr>
          <w:rFonts w:ascii="Times New Roman" w:hAnsi="Times New Roman" w:cs="Times New Roman"/>
          <w:sz w:val="24"/>
          <w:szCs w:val="24"/>
        </w:rPr>
        <w:t>Задания с выбором нескольких верных ответов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оцениваются в 1 балл; полный верный ответ –3 балла, частично верный ответ – 1, 2 балла,</w:t>
      </w:r>
    </w:p>
    <w:p w:rsidR="00550778" w:rsidRDefault="00550778" w:rsidP="00550778">
      <w:pPr>
        <w:autoSpaceDE w:val="0"/>
        <w:autoSpaceDN w:val="0"/>
        <w:adjustRightInd w:val="0"/>
        <w:spacing w:after="0" w:line="240" w:lineRule="auto"/>
        <w:ind w:left="-851" w:firstLine="851"/>
        <w:rPr>
          <w:rFonts w:ascii="Times New Roman,Bold" w:eastAsiaTheme="minorEastAsia" w:hAnsi="Times New Roman,Bold" w:cs="Times New Roman,Bold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неверный ответ или его отсутствие – 0 баллов.</w:t>
      </w:r>
    </w:p>
    <w:p w:rsidR="00550778" w:rsidRPr="00D51407" w:rsidRDefault="00550778" w:rsidP="00D51407">
      <w:pPr>
        <w:autoSpaceDE w:val="0"/>
        <w:autoSpaceDN w:val="0"/>
        <w:adjustRightInd w:val="0"/>
        <w:spacing w:after="0" w:line="240" w:lineRule="auto"/>
        <w:ind w:left="-851" w:firstLine="851"/>
        <w:rPr>
          <w:rFonts w:ascii="Times New Roman,Bold" w:eastAsiaTheme="minorEastAsia" w:hAnsi="Times New Roman,Bold" w:cs="Times New Roman,Bold"/>
          <w:b/>
          <w:bCs/>
          <w:sz w:val="24"/>
          <w:szCs w:val="24"/>
          <w:lang w:eastAsia="ru-RU"/>
        </w:rPr>
      </w:pPr>
    </w:p>
    <w:tbl>
      <w:tblPr>
        <w:tblW w:w="0" w:type="auto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80"/>
        <w:gridCol w:w="3480"/>
        <w:gridCol w:w="2865"/>
      </w:tblGrid>
      <w:tr w:rsidR="00D51407" w:rsidTr="00D51407">
        <w:trPr>
          <w:trHeight w:val="390"/>
        </w:trPr>
        <w:tc>
          <w:tcPr>
            <w:tcW w:w="3480" w:type="dxa"/>
          </w:tcPr>
          <w:p w:rsid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 w:rsidRPr="00D51407"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Уровень сформированности</w:t>
            </w: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ФГ</w:t>
            </w:r>
          </w:p>
        </w:tc>
        <w:tc>
          <w:tcPr>
            <w:tcW w:w="3480" w:type="dxa"/>
          </w:tcPr>
          <w:p w:rsid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2865" w:type="dxa"/>
          </w:tcPr>
          <w:p w:rsidR="00D51407" w:rsidRP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 w:rsidRPr="00D51407"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Процент участников</w:t>
            </w:r>
          </w:p>
          <w:p w:rsid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51407" w:rsidTr="00D51407">
        <w:trPr>
          <w:trHeight w:val="435"/>
        </w:trPr>
        <w:tc>
          <w:tcPr>
            <w:tcW w:w="3480" w:type="dxa"/>
          </w:tcPr>
          <w:p w:rsidR="00D51407" w:rsidRP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</w:pPr>
            <w:r w:rsidRPr="00D51407"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  <w:t xml:space="preserve">Недостаточный (менее 36%)  </w:t>
            </w:r>
          </w:p>
        </w:tc>
        <w:tc>
          <w:tcPr>
            <w:tcW w:w="3480" w:type="dxa"/>
          </w:tcPr>
          <w:p w:rsidR="00D51407" w:rsidRPr="0047197A" w:rsidRDefault="0047197A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 w:rsidRPr="0047197A"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865" w:type="dxa"/>
          </w:tcPr>
          <w:p w:rsidR="00D51407" w:rsidRDefault="00685FB4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21%</w:t>
            </w:r>
          </w:p>
        </w:tc>
      </w:tr>
      <w:tr w:rsidR="00D51407" w:rsidTr="00D51407">
        <w:trPr>
          <w:trHeight w:val="285"/>
        </w:trPr>
        <w:tc>
          <w:tcPr>
            <w:tcW w:w="3480" w:type="dxa"/>
          </w:tcPr>
          <w:p w:rsidR="00D51407" w:rsidRP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</w:pPr>
            <w:r w:rsidRPr="00D51407"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  <w:t>Низкий (ниже 45%)</w:t>
            </w:r>
          </w:p>
        </w:tc>
        <w:tc>
          <w:tcPr>
            <w:tcW w:w="3480" w:type="dxa"/>
          </w:tcPr>
          <w:p w:rsidR="00D51407" w:rsidRDefault="0047197A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2865" w:type="dxa"/>
          </w:tcPr>
          <w:p w:rsid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51407" w:rsidTr="00D51407">
        <w:trPr>
          <w:trHeight w:val="375"/>
        </w:trPr>
        <w:tc>
          <w:tcPr>
            <w:tcW w:w="3480" w:type="dxa"/>
          </w:tcPr>
          <w:p w:rsidR="00D51407" w:rsidRP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</w:pPr>
            <w:r w:rsidRPr="00D51407"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  <w:t>Средний (свыше 54%)</w:t>
            </w:r>
          </w:p>
        </w:tc>
        <w:tc>
          <w:tcPr>
            <w:tcW w:w="3480" w:type="dxa"/>
          </w:tcPr>
          <w:p w:rsidR="00D51407" w:rsidRDefault="0047197A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865" w:type="dxa"/>
          </w:tcPr>
          <w:p w:rsidR="00D51407" w:rsidRDefault="00685FB4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33,83%</w:t>
            </w:r>
          </w:p>
        </w:tc>
      </w:tr>
      <w:tr w:rsidR="00D51407" w:rsidTr="00D51407">
        <w:trPr>
          <w:trHeight w:val="240"/>
        </w:trPr>
        <w:tc>
          <w:tcPr>
            <w:tcW w:w="3480" w:type="dxa"/>
          </w:tcPr>
          <w:p w:rsidR="00D51407" w:rsidRP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</w:pPr>
            <w:r w:rsidRPr="00D51407"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  <w:t>Повышенный (свыше 72%)</w:t>
            </w:r>
          </w:p>
        </w:tc>
        <w:tc>
          <w:tcPr>
            <w:tcW w:w="3480" w:type="dxa"/>
          </w:tcPr>
          <w:p w:rsidR="00D51407" w:rsidRPr="0047197A" w:rsidRDefault="0047197A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 w:rsidRPr="0047197A"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865" w:type="dxa"/>
          </w:tcPr>
          <w:p w:rsid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51407" w:rsidTr="00D51407">
        <w:trPr>
          <w:trHeight w:val="255"/>
        </w:trPr>
        <w:tc>
          <w:tcPr>
            <w:tcW w:w="3480" w:type="dxa"/>
          </w:tcPr>
          <w:p w:rsidR="00D51407" w:rsidRP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</w:pPr>
            <w:r w:rsidRPr="00D51407">
              <w:rPr>
                <w:rFonts w:ascii="Times New Roman,Bold" w:eastAsiaTheme="minorEastAsia" w:hAnsi="Times New Roman,Bold" w:cs="Times New Roman,Bold"/>
                <w:bCs/>
                <w:sz w:val="24"/>
                <w:szCs w:val="24"/>
                <w:lang w:eastAsia="ru-RU"/>
              </w:rPr>
              <w:t>Высокий (свыше 90%)</w:t>
            </w:r>
          </w:p>
        </w:tc>
        <w:tc>
          <w:tcPr>
            <w:tcW w:w="3480" w:type="dxa"/>
          </w:tcPr>
          <w:p w:rsidR="00D51407" w:rsidRDefault="0047197A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65" w:type="dxa"/>
          </w:tcPr>
          <w:p w:rsid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51407" w:rsidTr="00D51407">
        <w:trPr>
          <w:trHeight w:val="255"/>
        </w:trPr>
        <w:tc>
          <w:tcPr>
            <w:tcW w:w="3480" w:type="dxa"/>
          </w:tcPr>
          <w:p w:rsidR="00D51407" w:rsidRDefault="0047197A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480" w:type="dxa"/>
          </w:tcPr>
          <w:p w:rsidR="00D51407" w:rsidRDefault="0047197A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  <w:t>946</w:t>
            </w:r>
          </w:p>
        </w:tc>
        <w:tc>
          <w:tcPr>
            <w:tcW w:w="2865" w:type="dxa"/>
          </w:tcPr>
          <w:p w:rsidR="00D51407" w:rsidRDefault="00D51407" w:rsidP="00D514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eastAsiaTheme="minorEastAsia" w:hAnsi="Times New Roman,Bold" w:cs="Times New Roman,Bold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1C587B" w:rsidRPr="00923320" w:rsidRDefault="001C587B" w:rsidP="00D51407">
      <w:pPr>
        <w:autoSpaceDE w:val="0"/>
        <w:autoSpaceDN w:val="0"/>
        <w:adjustRightInd w:val="0"/>
        <w:spacing w:after="0" w:line="240" w:lineRule="auto"/>
        <w:ind w:left="-851" w:firstLine="85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C587B" w:rsidRPr="00923320" w:rsidRDefault="001C587B" w:rsidP="0047197A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23320">
        <w:rPr>
          <w:rFonts w:ascii="Times New Roman" w:hAnsi="Times New Roman" w:cs="Times New Roman"/>
          <w:sz w:val="24"/>
          <w:szCs w:val="24"/>
        </w:rPr>
        <w:t>Таким образом, работу по естественнонаучной грамотности</w:t>
      </w:r>
      <w:r w:rsidR="0047197A">
        <w:rPr>
          <w:rFonts w:ascii="Times New Roman" w:hAnsi="Times New Roman" w:cs="Times New Roman"/>
          <w:sz w:val="24"/>
          <w:szCs w:val="24"/>
        </w:rPr>
        <w:t xml:space="preserve"> в ГКУ РД «ЦОДОУ ЗОЖ»</w:t>
      </w:r>
      <w:r w:rsidRPr="00923320">
        <w:rPr>
          <w:rFonts w:ascii="Times New Roman" w:hAnsi="Times New Roman" w:cs="Times New Roman"/>
          <w:sz w:val="24"/>
          <w:szCs w:val="24"/>
        </w:rPr>
        <w:t xml:space="preserve"> писали   </w:t>
      </w:r>
      <w:r w:rsidR="0047197A">
        <w:rPr>
          <w:rFonts w:ascii="Times New Roman" w:hAnsi="Times New Roman" w:cs="Times New Roman"/>
          <w:sz w:val="24"/>
          <w:szCs w:val="24"/>
        </w:rPr>
        <w:t xml:space="preserve">   946 учеников.</w:t>
      </w:r>
    </w:p>
    <w:p w:rsidR="001C587B" w:rsidRPr="00923320" w:rsidRDefault="001C587B" w:rsidP="00685FB4">
      <w:pPr>
        <w:ind w:left="-851" w:firstLine="851"/>
        <w:rPr>
          <w:rFonts w:ascii="Times New Roman" w:hAnsi="Times New Roman" w:cs="Times New Roman"/>
          <w:sz w:val="24"/>
          <w:szCs w:val="24"/>
        </w:rPr>
      </w:pPr>
      <w:r w:rsidRPr="00923320">
        <w:rPr>
          <w:rFonts w:ascii="Times New Roman" w:hAnsi="Times New Roman" w:cs="Times New Roman"/>
          <w:sz w:val="24"/>
          <w:szCs w:val="24"/>
        </w:rPr>
        <w:t>Резу</w:t>
      </w:r>
      <w:r w:rsidR="0047197A">
        <w:rPr>
          <w:rFonts w:ascii="Times New Roman" w:hAnsi="Times New Roman" w:cs="Times New Roman"/>
          <w:sz w:val="24"/>
          <w:szCs w:val="24"/>
        </w:rPr>
        <w:t xml:space="preserve">льтаты работы показывают, что 320 человек, это </w:t>
      </w:r>
      <w:r w:rsidR="00685FB4">
        <w:rPr>
          <w:rFonts w:ascii="Times New Roman" w:hAnsi="Times New Roman" w:cs="Times New Roman"/>
          <w:sz w:val="24"/>
          <w:szCs w:val="24"/>
        </w:rPr>
        <w:t>33,83%</w:t>
      </w:r>
      <w:r w:rsidRPr="00923320">
        <w:rPr>
          <w:rFonts w:ascii="Times New Roman" w:hAnsi="Times New Roman" w:cs="Times New Roman"/>
          <w:sz w:val="24"/>
          <w:szCs w:val="24"/>
        </w:rPr>
        <w:t xml:space="preserve"> достигли среднего уровня, </w:t>
      </w:r>
    </w:p>
    <w:p w:rsidR="00685FB4" w:rsidRPr="00923320" w:rsidRDefault="00685FB4" w:rsidP="00685FB4">
      <w:pPr>
        <w:ind w:left="-851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Недостаточный уровень 21%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1C587B" w:rsidRPr="00923320">
        <w:rPr>
          <w:rFonts w:ascii="Times New Roman" w:hAnsi="Times New Roman" w:cs="Times New Roman"/>
          <w:sz w:val="24"/>
          <w:szCs w:val="24"/>
        </w:rPr>
        <w:t xml:space="preserve"> набрали неуспевающие учени</w:t>
      </w:r>
      <w:r w:rsidR="00C22383">
        <w:rPr>
          <w:rFonts w:ascii="Times New Roman" w:hAnsi="Times New Roman" w:cs="Times New Roman"/>
          <w:sz w:val="24"/>
          <w:szCs w:val="24"/>
        </w:rPr>
        <w:t>ки.</w:t>
      </w:r>
    </w:p>
    <w:p w:rsidR="001C587B" w:rsidRPr="00923320" w:rsidRDefault="001C587B" w:rsidP="001C587B">
      <w:pPr>
        <w:ind w:left="-851" w:firstLine="851"/>
        <w:rPr>
          <w:rFonts w:ascii="Times New Roman" w:hAnsi="Times New Roman" w:cs="Times New Roman"/>
          <w:sz w:val="24"/>
          <w:szCs w:val="24"/>
        </w:rPr>
      </w:pPr>
      <w:r w:rsidRPr="00923320">
        <w:rPr>
          <w:rFonts w:ascii="Times New Roman" w:hAnsi="Times New Roman" w:cs="Times New Roman"/>
          <w:sz w:val="24"/>
          <w:szCs w:val="24"/>
        </w:rPr>
        <w:t>Информация о результатах написания данной работы по ФГ доведена до сведения</w:t>
      </w:r>
    </w:p>
    <w:p w:rsidR="001C587B" w:rsidRPr="00923320" w:rsidRDefault="001C587B" w:rsidP="001C587B">
      <w:pPr>
        <w:rPr>
          <w:rFonts w:ascii="Times New Roman" w:hAnsi="Times New Roman" w:cs="Times New Roman"/>
          <w:sz w:val="24"/>
          <w:szCs w:val="24"/>
        </w:rPr>
      </w:pPr>
      <w:r w:rsidRPr="00923320">
        <w:rPr>
          <w:rFonts w:ascii="Times New Roman" w:hAnsi="Times New Roman" w:cs="Times New Roman"/>
          <w:sz w:val="24"/>
          <w:szCs w:val="24"/>
        </w:rPr>
        <w:t>родителей.</w:t>
      </w:r>
    </w:p>
    <w:p w:rsidR="001C587B" w:rsidRPr="001C587B" w:rsidRDefault="001C587B" w:rsidP="001C587B">
      <w:pPr>
        <w:rPr>
          <w:b/>
          <w:bCs/>
        </w:rPr>
      </w:pPr>
      <w:r w:rsidRPr="001C587B">
        <w:rPr>
          <w:b/>
          <w:bCs/>
        </w:rPr>
        <w:t>Рекомендации:</w:t>
      </w:r>
    </w:p>
    <w:p w:rsidR="001C587B" w:rsidRPr="001C587B" w:rsidRDefault="001C587B" w:rsidP="001C587B">
      <w:r w:rsidRPr="001C587B">
        <w:t>1. Выявить недостаточные компетенции в развитии естественнонаучного мышления у</w:t>
      </w:r>
    </w:p>
    <w:p w:rsidR="001C587B" w:rsidRPr="001C587B" w:rsidRDefault="001C587B" w:rsidP="001C587B">
      <w:proofErr w:type="gramStart"/>
      <w:r w:rsidRPr="001C587B">
        <w:t>обучающихся</w:t>
      </w:r>
      <w:proofErr w:type="gramEnd"/>
      <w:r w:rsidRPr="001C587B">
        <w:t xml:space="preserve"> с недостаточным и низким уровнем.</w:t>
      </w:r>
    </w:p>
    <w:p w:rsidR="001C587B" w:rsidRPr="001C587B" w:rsidRDefault="001C587B" w:rsidP="001C587B">
      <w:r w:rsidRPr="001C587B">
        <w:t xml:space="preserve">2. </w:t>
      </w:r>
      <w:proofErr w:type="gramStart"/>
      <w:r w:rsidRPr="001C587B">
        <w:t>Усилить работу с обучающимися, оказавшимися в «группе риска» и провести</w:t>
      </w:r>
      <w:proofErr w:type="gramEnd"/>
    </w:p>
    <w:p w:rsidR="001C587B" w:rsidRPr="001C587B" w:rsidRDefault="001C587B" w:rsidP="001C587B">
      <w:r w:rsidRPr="001C587B">
        <w:t>отдельные занятия для этой группы.</w:t>
      </w:r>
    </w:p>
    <w:p w:rsidR="001C587B" w:rsidRDefault="001C587B" w:rsidP="001C587B">
      <w:r w:rsidRPr="001C587B">
        <w:t>3. Повторить мониторинг с подобными заданиями для данной «группы риска</w:t>
      </w:r>
      <w:r w:rsidR="00923320">
        <w:t>»</w:t>
      </w:r>
    </w:p>
    <w:sectPr w:rsidR="001C587B" w:rsidSect="001C587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82F9C"/>
    <w:rsid w:val="001C587B"/>
    <w:rsid w:val="00227924"/>
    <w:rsid w:val="003A01CE"/>
    <w:rsid w:val="0047197A"/>
    <w:rsid w:val="004862CB"/>
    <w:rsid w:val="00550778"/>
    <w:rsid w:val="00685FB4"/>
    <w:rsid w:val="008D1869"/>
    <w:rsid w:val="008F2366"/>
    <w:rsid w:val="00923320"/>
    <w:rsid w:val="00953886"/>
    <w:rsid w:val="00BE136A"/>
    <w:rsid w:val="00C22383"/>
    <w:rsid w:val="00D51407"/>
    <w:rsid w:val="00F82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1</cp:lastModifiedBy>
  <cp:revision>9</cp:revision>
  <dcterms:created xsi:type="dcterms:W3CDTF">2023-04-04T14:07:00Z</dcterms:created>
  <dcterms:modified xsi:type="dcterms:W3CDTF">2023-04-05T12:34:00Z</dcterms:modified>
</cp:coreProperties>
</file>