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4EE" w:rsidRPr="00D42CE5" w:rsidRDefault="001C081C" w:rsidP="00D42CE5">
      <w:pPr>
        <w:spacing w:before="64"/>
        <w:ind w:left="1131" w:right="1138"/>
        <w:jc w:val="center"/>
        <w:rPr>
          <w:b/>
          <w:sz w:val="24"/>
          <w:szCs w:val="24"/>
        </w:rPr>
      </w:pPr>
      <w:r w:rsidRPr="00D42CE5">
        <w:rPr>
          <w:b/>
          <w:sz w:val="24"/>
          <w:szCs w:val="24"/>
        </w:rPr>
        <w:t>Аналитическая</w:t>
      </w:r>
      <w:r w:rsidRPr="00D42CE5">
        <w:rPr>
          <w:b/>
          <w:spacing w:val="28"/>
          <w:sz w:val="24"/>
          <w:szCs w:val="24"/>
        </w:rPr>
        <w:t xml:space="preserve"> </w:t>
      </w:r>
      <w:r w:rsidRPr="00D42CE5">
        <w:rPr>
          <w:b/>
          <w:sz w:val="24"/>
          <w:szCs w:val="24"/>
        </w:rPr>
        <w:t>справка</w:t>
      </w:r>
    </w:p>
    <w:p w:rsidR="002354EE" w:rsidRPr="00D42CE5" w:rsidRDefault="001C081C" w:rsidP="00D42CE5">
      <w:pPr>
        <w:spacing w:before="120"/>
        <w:ind w:left="1138" w:right="1138"/>
        <w:jc w:val="center"/>
        <w:rPr>
          <w:b/>
          <w:sz w:val="24"/>
          <w:szCs w:val="24"/>
        </w:rPr>
      </w:pPr>
      <w:r w:rsidRPr="00D42CE5">
        <w:rPr>
          <w:b/>
          <w:sz w:val="24"/>
          <w:szCs w:val="24"/>
        </w:rPr>
        <w:t>по</w:t>
      </w:r>
      <w:r w:rsidRPr="00D42CE5">
        <w:rPr>
          <w:b/>
          <w:spacing w:val="14"/>
          <w:sz w:val="24"/>
          <w:szCs w:val="24"/>
        </w:rPr>
        <w:t xml:space="preserve"> </w:t>
      </w:r>
      <w:r w:rsidRPr="00D42CE5">
        <w:rPr>
          <w:b/>
          <w:sz w:val="24"/>
          <w:szCs w:val="24"/>
        </w:rPr>
        <w:t>реализации</w:t>
      </w:r>
      <w:r w:rsidRPr="00D42CE5">
        <w:rPr>
          <w:b/>
          <w:spacing w:val="26"/>
          <w:sz w:val="24"/>
          <w:szCs w:val="24"/>
        </w:rPr>
        <w:t xml:space="preserve"> </w:t>
      </w:r>
      <w:r w:rsidR="00F442B3" w:rsidRPr="00D42CE5">
        <w:rPr>
          <w:b/>
          <w:sz w:val="24"/>
          <w:szCs w:val="24"/>
        </w:rPr>
        <w:t xml:space="preserve"> </w:t>
      </w:r>
      <w:r w:rsidRPr="00D42CE5">
        <w:rPr>
          <w:b/>
          <w:sz w:val="24"/>
          <w:szCs w:val="24"/>
        </w:rPr>
        <w:t>«Дорожной</w:t>
      </w:r>
      <w:r w:rsidRPr="00D42CE5">
        <w:rPr>
          <w:b/>
          <w:spacing w:val="25"/>
          <w:sz w:val="24"/>
          <w:szCs w:val="24"/>
        </w:rPr>
        <w:t xml:space="preserve"> </w:t>
      </w:r>
      <w:r w:rsidRPr="00D42CE5">
        <w:rPr>
          <w:b/>
          <w:sz w:val="24"/>
          <w:szCs w:val="24"/>
        </w:rPr>
        <w:t>карты»</w:t>
      </w:r>
      <w:r w:rsidRPr="00D42CE5">
        <w:rPr>
          <w:b/>
          <w:spacing w:val="12"/>
          <w:sz w:val="24"/>
          <w:szCs w:val="24"/>
        </w:rPr>
        <w:t xml:space="preserve"> </w:t>
      </w:r>
      <w:r w:rsidRPr="00D42CE5">
        <w:rPr>
          <w:b/>
          <w:sz w:val="24"/>
          <w:szCs w:val="24"/>
        </w:rPr>
        <w:t>организация</w:t>
      </w:r>
      <w:r w:rsidRPr="00D42CE5">
        <w:rPr>
          <w:b/>
          <w:spacing w:val="22"/>
          <w:sz w:val="24"/>
          <w:szCs w:val="24"/>
        </w:rPr>
        <w:t xml:space="preserve"> </w:t>
      </w:r>
      <w:r w:rsidRPr="00D42CE5">
        <w:rPr>
          <w:b/>
          <w:sz w:val="24"/>
          <w:szCs w:val="24"/>
        </w:rPr>
        <w:t>охвата</w:t>
      </w:r>
      <w:r w:rsidRPr="00D42CE5">
        <w:rPr>
          <w:b/>
          <w:spacing w:val="11"/>
          <w:sz w:val="24"/>
          <w:szCs w:val="24"/>
        </w:rPr>
        <w:t xml:space="preserve"> </w:t>
      </w:r>
      <w:r w:rsidRPr="00D42CE5">
        <w:rPr>
          <w:b/>
          <w:sz w:val="24"/>
          <w:szCs w:val="24"/>
        </w:rPr>
        <w:t>детей</w:t>
      </w:r>
      <w:r w:rsidRPr="00D42CE5">
        <w:rPr>
          <w:b/>
          <w:spacing w:val="20"/>
          <w:sz w:val="24"/>
          <w:szCs w:val="24"/>
        </w:rPr>
        <w:t xml:space="preserve"> </w:t>
      </w:r>
      <w:r w:rsidRPr="00D42CE5">
        <w:rPr>
          <w:b/>
          <w:sz w:val="24"/>
          <w:szCs w:val="24"/>
        </w:rPr>
        <w:t>в</w:t>
      </w:r>
      <w:r w:rsidRPr="00D42CE5">
        <w:rPr>
          <w:b/>
          <w:spacing w:val="8"/>
          <w:sz w:val="24"/>
          <w:szCs w:val="24"/>
        </w:rPr>
        <w:t xml:space="preserve"> </w:t>
      </w:r>
      <w:r w:rsidRPr="00D42CE5">
        <w:rPr>
          <w:b/>
          <w:sz w:val="24"/>
          <w:szCs w:val="24"/>
        </w:rPr>
        <w:t>системе</w:t>
      </w:r>
    </w:p>
    <w:p w:rsidR="002354EE" w:rsidRDefault="001C081C" w:rsidP="00D42CE5">
      <w:pPr>
        <w:tabs>
          <w:tab w:val="left" w:pos="6917"/>
        </w:tabs>
        <w:spacing w:before="120" w:line="372" w:lineRule="auto"/>
        <w:ind w:right="-29"/>
        <w:jc w:val="center"/>
        <w:rPr>
          <w:b/>
          <w:sz w:val="24"/>
          <w:szCs w:val="24"/>
        </w:rPr>
      </w:pPr>
      <w:r w:rsidRPr="00D42CE5">
        <w:rPr>
          <w:b/>
          <w:sz w:val="24"/>
          <w:szCs w:val="24"/>
        </w:rPr>
        <w:t>«Навигатор</w:t>
      </w:r>
      <w:r w:rsidRPr="00D42CE5">
        <w:rPr>
          <w:b/>
          <w:spacing w:val="29"/>
          <w:sz w:val="24"/>
          <w:szCs w:val="24"/>
        </w:rPr>
        <w:t xml:space="preserve"> </w:t>
      </w:r>
      <w:proofErr w:type="gramStart"/>
      <w:r w:rsidRPr="00D42CE5">
        <w:rPr>
          <w:b/>
          <w:sz w:val="24"/>
          <w:szCs w:val="24"/>
        </w:rPr>
        <w:t>дополнительного</w:t>
      </w:r>
      <w:proofErr w:type="gramEnd"/>
      <w:r w:rsidRPr="00D42CE5">
        <w:rPr>
          <w:b/>
          <w:spacing w:val="38"/>
          <w:sz w:val="24"/>
          <w:szCs w:val="24"/>
        </w:rPr>
        <w:t xml:space="preserve"> </w:t>
      </w:r>
      <w:r w:rsidRPr="00D42CE5">
        <w:rPr>
          <w:b/>
          <w:sz w:val="24"/>
          <w:szCs w:val="24"/>
        </w:rPr>
        <w:t>образования»</w:t>
      </w:r>
    </w:p>
    <w:p w:rsidR="00F442B3" w:rsidRPr="000C131A" w:rsidRDefault="00A178EA" w:rsidP="00D42CE5">
      <w:pPr>
        <w:tabs>
          <w:tab w:val="left" w:pos="6917"/>
        </w:tabs>
        <w:spacing w:before="120" w:line="372" w:lineRule="auto"/>
        <w:ind w:right="-29"/>
        <w:jc w:val="center"/>
        <w:rPr>
          <w:b/>
          <w:spacing w:val="-44"/>
          <w:sz w:val="20"/>
          <w:szCs w:val="20"/>
        </w:rPr>
      </w:pPr>
      <w:r>
        <w:rPr>
          <w:b/>
          <w:sz w:val="20"/>
          <w:szCs w:val="20"/>
        </w:rPr>
        <w:t xml:space="preserve">в </w:t>
      </w:r>
      <w:r w:rsidR="00D42CE5" w:rsidRPr="000C131A">
        <w:rPr>
          <w:b/>
          <w:sz w:val="20"/>
          <w:szCs w:val="20"/>
        </w:rPr>
        <w:t>ГКУ РД «ЦОДОУ ЗОЖ».</w:t>
      </w:r>
    </w:p>
    <w:p w:rsidR="002354EE" w:rsidRPr="000C131A" w:rsidRDefault="001C081C" w:rsidP="000C131A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>Развитие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системы</w:t>
      </w:r>
      <w:r w:rsidRPr="000C131A">
        <w:rPr>
          <w:spacing w:val="1"/>
          <w:sz w:val="20"/>
          <w:szCs w:val="20"/>
        </w:rPr>
        <w:t xml:space="preserve"> </w:t>
      </w:r>
      <w:proofErr w:type="gramStart"/>
      <w:r w:rsidRPr="000C131A">
        <w:rPr>
          <w:sz w:val="20"/>
          <w:szCs w:val="20"/>
        </w:rPr>
        <w:t>дополнительного</w:t>
      </w:r>
      <w:proofErr w:type="gramEnd"/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образования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детей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является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приоритетным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направлением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государственной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образовательной</w:t>
      </w:r>
      <w:r w:rsidRPr="000C131A">
        <w:rPr>
          <w:spacing w:val="48"/>
          <w:sz w:val="20"/>
          <w:szCs w:val="20"/>
        </w:rPr>
        <w:t xml:space="preserve"> </w:t>
      </w:r>
      <w:r w:rsidRPr="000C131A">
        <w:rPr>
          <w:sz w:val="20"/>
          <w:szCs w:val="20"/>
        </w:rPr>
        <w:t>политики</w:t>
      </w:r>
      <w:r w:rsidRPr="000C131A">
        <w:rPr>
          <w:spacing w:val="48"/>
          <w:sz w:val="20"/>
          <w:szCs w:val="20"/>
        </w:rPr>
        <w:t xml:space="preserve"> </w:t>
      </w:r>
      <w:r w:rsidRPr="000C131A">
        <w:rPr>
          <w:sz w:val="20"/>
          <w:szCs w:val="20"/>
        </w:rPr>
        <w:t>в</w:t>
      </w:r>
      <w:r w:rsidRPr="000C131A">
        <w:rPr>
          <w:spacing w:val="48"/>
          <w:sz w:val="20"/>
          <w:szCs w:val="20"/>
        </w:rPr>
        <w:t xml:space="preserve"> </w:t>
      </w:r>
      <w:r w:rsidRPr="000C131A">
        <w:rPr>
          <w:sz w:val="20"/>
          <w:szCs w:val="20"/>
        </w:rPr>
        <w:t>Российской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Федерации.</w:t>
      </w:r>
    </w:p>
    <w:p w:rsidR="002354EE" w:rsidRPr="000C131A" w:rsidRDefault="001C081C" w:rsidP="000C131A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>В</w:t>
      </w:r>
      <w:r w:rsidRPr="000C131A">
        <w:rPr>
          <w:spacing w:val="17"/>
          <w:sz w:val="20"/>
          <w:szCs w:val="20"/>
        </w:rPr>
        <w:t xml:space="preserve"> </w:t>
      </w:r>
      <w:r w:rsidRPr="000C131A">
        <w:rPr>
          <w:sz w:val="20"/>
          <w:szCs w:val="20"/>
        </w:rPr>
        <w:t>соответствии</w:t>
      </w:r>
      <w:r w:rsidRPr="000C131A">
        <w:rPr>
          <w:spacing w:val="24"/>
          <w:sz w:val="20"/>
          <w:szCs w:val="20"/>
        </w:rPr>
        <w:t xml:space="preserve"> </w:t>
      </w:r>
      <w:r w:rsidRPr="000C131A">
        <w:rPr>
          <w:sz w:val="20"/>
          <w:szCs w:val="20"/>
        </w:rPr>
        <w:t>с</w:t>
      </w:r>
      <w:r w:rsidRPr="000C131A">
        <w:rPr>
          <w:spacing w:val="13"/>
          <w:sz w:val="20"/>
          <w:szCs w:val="20"/>
        </w:rPr>
        <w:t xml:space="preserve"> </w:t>
      </w:r>
      <w:r w:rsidRPr="000C131A">
        <w:rPr>
          <w:sz w:val="20"/>
          <w:szCs w:val="20"/>
        </w:rPr>
        <w:t>Указом</w:t>
      </w:r>
      <w:r w:rsidRPr="000C131A">
        <w:rPr>
          <w:spacing w:val="14"/>
          <w:sz w:val="20"/>
          <w:szCs w:val="20"/>
        </w:rPr>
        <w:t xml:space="preserve"> </w:t>
      </w:r>
      <w:r w:rsidRPr="000C131A">
        <w:rPr>
          <w:sz w:val="20"/>
          <w:szCs w:val="20"/>
        </w:rPr>
        <w:t>Президента</w:t>
      </w:r>
      <w:r w:rsidRPr="000C131A">
        <w:rPr>
          <w:spacing w:val="9"/>
          <w:sz w:val="20"/>
          <w:szCs w:val="20"/>
        </w:rPr>
        <w:t xml:space="preserve"> </w:t>
      </w:r>
      <w:r w:rsidRPr="000C131A">
        <w:rPr>
          <w:sz w:val="20"/>
          <w:szCs w:val="20"/>
        </w:rPr>
        <w:t>№599</w:t>
      </w:r>
      <w:r w:rsidRPr="000C131A">
        <w:rPr>
          <w:spacing w:val="24"/>
          <w:sz w:val="20"/>
          <w:szCs w:val="20"/>
        </w:rPr>
        <w:t xml:space="preserve"> </w:t>
      </w:r>
      <w:r w:rsidRPr="000C131A">
        <w:rPr>
          <w:sz w:val="20"/>
          <w:szCs w:val="20"/>
        </w:rPr>
        <w:t>от</w:t>
      </w:r>
      <w:r w:rsidRPr="000C131A">
        <w:rPr>
          <w:spacing w:val="18"/>
          <w:sz w:val="20"/>
          <w:szCs w:val="20"/>
        </w:rPr>
        <w:t xml:space="preserve"> </w:t>
      </w:r>
      <w:r w:rsidRPr="000C131A">
        <w:rPr>
          <w:sz w:val="20"/>
          <w:szCs w:val="20"/>
        </w:rPr>
        <w:t>7</w:t>
      </w:r>
      <w:r w:rsidRPr="000C131A">
        <w:rPr>
          <w:spacing w:val="8"/>
          <w:sz w:val="20"/>
          <w:szCs w:val="20"/>
        </w:rPr>
        <w:t xml:space="preserve"> </w:t>
      </w:r>
      <w:r w:rsidRPr="000C131A">
        <w:rPr>
          <w:sz w:val="20"/>
          <w:szCs w:val="20"/>
        </w:rPr>
        <w:t>мая</w:t>
      </w:r>
      <w:r w:rsidRPr="000C131A">
        <w:rPr>
          <w:spacing w:val="23"/>
          <w:sz w:val="20"/>
          <w:szCs w:val="20"/>
        </w:rPr>
        <w:t xml:space="preserve"> </w:t>
      </w:r>
      <w:r w:rsidRPr="000C131A">
        <w:rPr>
          <w:sz w:val="20"/>
          <w:szCs w:val="20"/>
        </w:rPr>
        <w:t>2012</w:t>
      </w:r>
      <w:r w:rsidRPr="000C131A">
        <w:rPr>
          <w:spacing w:val="18"/>
          <w:sz w:val="20"/>
          <w:szCs w:val="20"/>
        </w:rPr>
        <w:t xml:space="preserve"> </w:t>
      </w:r>
      <w:r w:rsidRPr="000C131A">
        <w:rPr>
          <w:sz w:val="20"/>
          <w:szCs w:val="20"/>
        </w:rPr>
        <w:t>года</w:t>
      </w:r>
      <w:r w:rsidRPr="000C131A">
        <w:rPr>
          <w:spacing w:val="9"/>
          <w:sz w:val="20"/>
          <w:szCs w:val="20"/>
        </w:rPr>
        <w:t xml:space="preserve"> </w:t>
      </w:r>
      <w:r w:rsidRPr="000C131A">
        <w:rPr>
          <w:sz w:val="20"/>
          <w:szCs w:val="20"/>
        </w:rPr>
        <w:t>№</w:t>
      </w:r>
      <w:r w:rsidRPr="000C131A">
        <w:rPr>
          <w:spacing w:val="23"/>
          <w:sz w:val="20"/>
          <w:szCs w:val="20"/>
        </w:rPr>
        <w:t xml:space="preserve"> </w:t>
      </w:r>
      <w:r w:rsidRPr="000C131A">
        <w:rPr>
          <w:sz w:val="20"/>
          <w:szCs w:val="20"/>
        </w:rPr>
        <w:t>599</w:t>
      </w:r>
      <w:r w:rsidRPr="000C131A">
        <w:rPr>
          <w:spacing w:val="18"/>
          <w:sz w:val="20"/>
          <w:szCs w:val="20"/>
        </w:rPr>
        <w:t xml:space="preserve"> </w:t>
      </w:r>
      <w:r w:rsidRPr="000C131A">
        <w:rPr>
          <w:sz w:val="20"/>
          <w:szCs w:val="20"/>
        </w:rPr>
        <w:t>«О</w:t>
      </w:r>
      <w:r w:rsidRPr="000C131A">
        <w:rPr>
          <w:spacing w:val="17"/>
          <w:sz w:val="20"/>
          <w:szCs w:val="20"/>
        </w:rPr>
        <w:t xml:space="preserve"> </w:t>
      </w:r>
      <w:r w:rsidRPr="000C131A">
        <w:rPr>
          <w:sz w:val="20"/>
          <w:szCs w:val="20"/>
        </w:rPr>
        <w:t>мерах</w:t>
      </w:r>
      <w:r w:rsidRPr="000C131A">
        <w:rPr>
          <w:spacing w:val="18"/>
          <w:sz w:val="20"/>
          <w:szCs w:val="20"/>
        </w:rPr>
        <w:t xml:space="preserve"> </w:t>
      </w:r>
      <w:r w:rsidRPr="000C131A">
        <w:rPr>
          <w:sz w:val="20"/>
          <w:szCs w:val="20"/>
        </w:rPr>
        <w:t>по</w:t>
      </w:r>
      <w:r w:rsidR="00D42CE5"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реализации государственной политики в области образования и науки» в 2022 году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охват детей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в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возрасте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от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5 до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18 лет дополнительными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общеобразовательными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программами</w:t>
      </w:r>
      <w:r w:rsidRPr="000C131A">
        <w:rPr>
          <w:spacing w:val="5"/>
          <w:sz w:val="20"/>
          <w:szCs w:val="20"/>
        </w:rPr>
        <w:t xml:space="preserve"> </w:t>
      </w:r>
      <w:r w:rsidRPr="000C131A">
        <w:rPr>
          <w:sz w:val="20"/>
          <w:szCs w:val="20"/>
        </w:rPr>
        <w:t>должен</w:t>
      </w:r>
      <w:r w:rsidRPr="000C131A">
        <w:rPr>
          <w:spacing w:val="6"/>
          <w:sz w:val="20"/>
          <w:szCs w:val="20"/>
        </w:rPr>
        <w:t xml:space="preserve"> </w:t>
      </w:r>
      <w:r w:rsidRPr="000C131A">
        <w:rPr>
          <w:sz w:val="20"/>
          <w:szCs w:val="20"/>
        </w:rPr>
        <w:t>достичь</w:t>
      </w:r>
      <w:r w:rsidRPr="000C131A">
        <w:rPr>
          <w:spacing w:val="18"/>
          <w:sz w:val="20"/>
          <w:szCs w:val="20"/>
        </w:rPr>
        <w:t xml:space="preserve"> </w:t>
      </w:r>
      <w:r w:rsidR="00D42CE5" w:rsidRPr="000C131A">
        <w:rPr>
          <w:sz w:val="20"/>
          <w:szCs w:val="20"/>
        </w:rPr>
        <w:t>85</w:t>
      </w:r>
      <w:r w:rsidRPr="000C131A">
        <w:rPr>
          <w:sz w:val="20"/>
          <w:szCs w:val="20"/>
        </w:rPr>
        <w:t>-100%.</w:t>
      </w:r>
    </w:p>
    <w:p w:rsidR="002354EE" w:rsidRPr="000C131A" w:rsidRDefault="001C081C" w:rsidP="00C764D9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 xml:space="preserve">Цель приоритетного проекта - обеспечение в 2022 году охвата не менее </w:t>
      </w:r>
      <w:r w:rsidR="001F781A" w:rsidRPr="000C131A">
        <w:rPr>
          <w:sz w:val="20"/>
          <w:szCs w:val="20"/>
        </w:rPr>
        <w:t>8</w:t>
      </w:r>
      <w:r w:rsidRPr="000C131A">
        <w:rPr>
          <w:sz w:val="20"/>
          <w:szCs w:val="20"/>
        </w:rPr>
        <w:t>5-100%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детей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в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возрасте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от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5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до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18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лет,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качественными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дополнительными</w:t>
      </w:r>
      <w:r w:rsidRPr="000C131A">
        <w:rPr>
          <w:spacing w:val="1"/>
          <w:sz w:val="20"/>
          <w:szCs w:val="20"/>
        </w:rPr>
        <w:t xml:space="preserve"> </w:t>
      </w:r>
      <w:r w:rsidRPr="000C131A">
        <w:rPr>
          <w:sz w:val="20"/>
          <w:szCs w:val="20"/>
        </w:rPr>
        <w:t>общеобразовательными</w:t>
      </w:r>
      <w:r w:rsidRPr="000C131A">
        <w:rPr>
          <w:spacing w:val="8"/>
          <w:sz w:val="20"/>
          <w:szCs w:val="20"/>
        </w:rPr>
        <w:t xml:space="preserve"> </w:t>
      </w:r>
      <w:r w:rsidRPr="000C131A">
        <w:rPr>
          <w:sz w:val="20"/>
          <w:szCs w:val="20"/>
        </w:rPr>
        <w:t>программами.</w:t>
      </w:r>
    </w:p>
    <w:p w:rsidR="002354EE" w:rsidRPr="000C131A" w:rsidRDefault="001C081C" w:rsidP="002F474D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>С целью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обеспечения условий для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формирования открытого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образовательного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пространства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обеспечивающего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осознанное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жизненное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самоопределение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и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 xml:space="preserve">успешную социализацию детей и молодежи </w:t>
      </w:r>
      <w:r w:rsidR="00F442B3" w:rsidRPr="000C131A">
        <w:rPr>
          <w:sz w:val="20"/>
          <w:szCs w:val="20"/>
        </w:rPr>
        <w:t xml:space="preserve">ГКУ РД «ЦОДОУ ЗОЖ» </w:t>
      </w:r>
      <w:r w:rsidRPr="000C131A">
        <w:rPr>
          <w:sz w:val="20"/>
          <w:szCs w:val="20"/>
        </w:rPr>
        <w:t xml:space="preserve"> совместно с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образовательными организациями разработало план мероприятий (</w:t>
      </w:r>
      <w:r w:rsidR="002F474D" w:rsidRPr="000C131A">
        <w:rPr>
          <w:sz w:val="20"/>
          <w:szCs w:val="20"/>
        </w:rPr>
        <w:t>«</w:t>
      </w:r>
      <w:r w:rsidRPr="000C131A">
        <w:rPr>
          <w:sz w:val="20"/>
          <w:szCs w:val="20"/>
        </w:rPr>
        <w:t>дорожная карта</w:t>
      </w:r>
      <w:r w:rsidR="002F474D" w:rsidRPr="000C131A">
        <w:rPr>
          <w:sz w:val="20"/>
          <w:szCs w:val="20"/>
        </w:rPr>
        <w:t>»</w:t>
      </w:r>
      <w:r w:rsidRPr="000C131A">
        <w:rPr>
          <w:sz w:val="20"/>
          <w:szCs w:val="20"/>
        </w:rPr>
        <w:t>)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 xml:space="preserve">по реализации организация охвата детей в </w:t>
      </w:r>
      <w:r w:rsidR="00F442B3" w:rsidRPr="000C131A">
        <w:rPr>
          <w:sz w:val="20"/>
          <w:szCs w:val="20"/>
        </w:rPr>
        <w:t>АИС</w:t>
      </w:r>
      <w:r w:rsidRPr="000C131A">
        <w:rPr>
          <w:sz w:val="20"/>
          <w:szCs w:val="20"/>
        </w:rPr>
        <w:t xml:space="preserve"> «Навигатор дополнительного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образования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детей»</w:t>
      </w:r>
      <w:proofErr w:type="gramStart"/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.</w:t>
      </w:r>
      <w:proofErr w:type="gramEnd"/>
    </w:p>
    <w:p w:rsidR="002354EE" w:rsidRPr="000C131A" w:rsidRDefault="001C081C" w:rsidP="002F474D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>В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рамках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дорожной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карты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определены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основные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направления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реализации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организации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охвата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детей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в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системе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«Навигатор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дополнительного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образования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детей»</w:t>
      </w:r>
      <w:r w:rsidR="002F474D" w:rsidRPr="000C131A">
        <w:rPr>
          <w:sz w:val="20"/>
          <w:szCs w:val="20"/>
        </w:rPr>
        <w:t>,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которые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позволяют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скоординировать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комплекс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образовательных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проектов,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разработать и внедри</w:t>
      </w:r>
      <w:r w:rsidRPr="000C131A">
        <w:rPr>
          <w:sz w:val="20"/>
          <w:szCs w:val="20"/>
        </w:rPr>
        <w:t>ть новые формы и технологии в сфере образовательных услуг.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С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целью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обеспечения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доступности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детей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к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дополнительному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образованию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проведен</w:t>
      </w:r>
      <w:r w:rsidRPr="000C131A">
        <w:rPr>
          <w:sz w:val="20"/>
          <w:szCs w:val="20"/>
        </w:rPr>
        <w:tab/>
        <w:t>м</w:t>
      </w:r>
      <w:r w:rsidR="002F474D" w:rsidRPr="000C131A">
        <w:rPr>
          <w:sz w:val="20"/>
          <w:szCs w:val="20"/>
        </w:rPr>
        <w:t>ониторин</w:t>
      </w:r>
      <w:r w:rsidR="000C131A">
        <w:rPr>
          <w:sz w:val="20"/>
          <w:szCs w:val="20"/>
        </w:rPr>
        <w:t>г</w:t>
      </w:r>
      <w:r w:rsidR="000C131A">
        <w:rPr>
          <w:sz w:val="20"/>
          <w:szCs w:val="20"/>
        </w:rPr>
        <w:tab/>
        <w:t xml:space="preserve">вовлеченности </w:t>
      </w:r>
      <w:r w:rsidR="002F474D" w:rsidRPr="000C131A">
        <w:rPr>
          <w:sz w:val="20"/>
          <w:szCs w:val="20"/>
        </w:rPr>
        <w:t>детей</w:t>
      </w:r>
      <w:r w:rsidR="002F474D" w:rsidRPr="000C131A">
        <w:rPr>
          <w:sz w:val="20"/>
          <w:szCs w:val="20"/>
        </w:rPr>
        <w:tab/>
        <w:t xml:space="preserve">в  систему </w:t>
      </w:r>
      <w:r w:rsidRPr="000C131A">
        <w:rPr>
          <w:sz w:val="20"/>
          <w:szCs w:val="20"/>
        </w:rPr>
        <w:t>дополнительного</w:t>
      </w:r>
      <w:r w:rsidR="002F474D"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образования.</w:t>
      </w:r>
    </w:p>
    <w:p w:rsidR="002354EE" w:rsidRPr="000C131A" w:rsidRDefault="00C764D9" w:rsidP="002F474D">
      <w:pPr>
        <w:pStyle w:val="a5"/>
        <w:ind w:firstLine="360"/>
        <w:jc w:val="both"/>
        <w:rPr>
          <w:sz w:val="20"/>
          <w:szCs w:val="20"/>
        </w:rPr>
      </w:pPr>
      <w:proofErr w:type="gramStart"/>
      <w:r w:rsidRPr="000C131A">
        <w:rPr>
          <w:sz w:val="20"/>
          <w:szCs w:val="20"/>
        </w:rPr>
        <w:t>Дополнительное</w:t>
      </w:r>
      <w:proofErr w:type="gramEnd"/>
      <w:r w:rsidRPr="000C131A">
        <w:rPr>
          <w:sz w:val="20"/>
          <w:szCs w:val="20"/>
        </w:rPr>
        <w:t xml:space="preserve"> образования в ГКУ РД «ЦОДОУ ЗОЖ» реализуются в спортивных секциях и  детских объединениях ГКУ ДО РД «РЦДО ЗОЖ» по </w:t>
      </w:r>
      <w:r w:rsidR="001C081C" w:rsidRPr="000C131A">
        <w:rPr>
          <w:sz w:val="20"/>
          <w:szCs w:val="20"/>
        </w:rPr>
        <w:t>программ</w:t>
      </w:r>
      <w:r w:rsidR="001C081C"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 xml:space="preserve"> естественнонаучной, художественной, туристско-краеведческой и   спортивной</w:t>
      </w:r>
      <w:r w:rsidR="001C081C"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 xml:space="preserve"> </w:t>
      </w:r>
      <w:r w:rsidR="001C081C"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направленностей</w:t>
      </w:r>
      <w:r w:rsidR="001C081C" w:rsidRPr="000C131A">
        <w:rPr>
          <w:sz w:val="20"/>
          <w:szCs w:val="20"/>
        </w:rPr>
        <w:t>.</w:t>
      </w:r>
      <w:r w:rsidRPr="000C131A">
        <w:rPr>
          <w:sz w:val="20"/>
          <w:szCs w:val="20"/>
        </w:rPr>
        <w:t xml:space="preserve"> Кроме того в 2022 году на базах   образовательных организаций  «Центра» созданы   Школьные спортивные клубы, Школьные футбольные лиги и Школьные театры.</w:t>
      </w:r>
      <w:r w:rsidR="002F474D" w:rsidRPr="000C131A">
        <w:rPr>
          <w:sz w:val="20"/>
          <w:szCs w:val="20"/>
        </w:rPr>
        <w:t xml:space="preserve"> </w:t>
      </w:r>
      <w:proofErr w:type="gramStart"/>
      <w:r w:rsidR="002F474D" w:rsidRPr="000C131A">
        <w:rPr>
          <w:sz w:val="20"/>
          <w:szCs w:val="20"/>
        </w:rPr>
        <w:t>Наибольшая численность обучающихся наблюдается в программах физкультурно-спортивной направленности, на втором месте – программы художественной  направленности.</w:t>
      </w:r>
      <w:proofErr w:type="gramEnd"/>
      <w:r w:rsidR="002F474D" w:rsidRPr="000C131A">
        <w:rPr>
          <w:sz w:val="20"/>
          <w:szCs w:val="20"/>
        </w:rPr>
        <w:t xml:space="preserve"> </w:t>
      </w:r>
      <w:proofErr w:type="gramStart"/>
      <w:r w:rsidR="002F474D" w:rsidRPr="000C131A">
        <w:rPr>
          <w:sz w:val="20"/>
          <w:szCs w:val="20"/>
        </w:rPr>
        <w:t>Наименьший охват обучающихся в программах естественнонаучной и туристско-краеведческой направленности.</w:t>
      </w:r>
      <w:proofErr w:type="gramEnd"/>
      <w:r w:rsidR="002F474D" w:rsidRPr="000C131A">
        <w:rPr>
          <w:sz w:val="20"/>
          <w:szCs w:val="20"/>
        </w:rPr>
        <w:t xml:space="preserve"> Это связано с организационными проблемами при реализации данных программ. Кроме этого необходимо проводить работу по увеличению участников программ технической   направленности.</w:t>
      </w:r>
    </w:p>
    <w:p w:rsidR="002354EE" w:rsidRPr="000C131A" w:rsidRDefault="001C081C" w:rsidP="002F474D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>Показатель «Доля детей, охваченных дополнительными общеобразовательными</w:t>
      </w:r>
      <w:r w:rsidRPr="000C131A">
        <w:rPr>
          <w:sz w:val="20"/>
          <w:szCs w:val="20"/>
        </w:rPr>
        <w:t xml:space="preserve"> </w:t>
      </w:r>
      <w:r w:rsidR="00F442B3" w:rsidRPr="000C131A">
        <w:rPr>
          <w:sz w:val="20"/>
          <w:szCs w:val="20"/>
        </w:rPr>
        <w:t xml:space="preserve">программам в общеобразовательных организациях </w:t>
      </w:r>
      <w:r w:rsidR="00F442B3" w:rsidRPr="000C131A">
        <w:rPr>
          <w:sz w:val="20"/>
          <w:szCs w:val="20"/>
        </w:rPr>
        <w:lastRenderedPageBreak/>
        <w:t xml:space="preserve">«Центра» </w:t>
      </w:r>
      <w:r w:rsidRPr="000C131A">
        <w:rPr>
          <w:sz w:val="20"/>
          <w:szCs w:val="20"/>
        </w:rPr>
        <w:t>на всех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уровнях образования от общей численности детей и молодежи в возрасте от 5 до 18</w:t>
      </w:r>
      <w:r w:rsidRPr="000C131A">
        <w:rPr>
          <w:sz w:val="20"/>
          <w:szCs w:val="20"/>
        </w:rPr>
        <w:t xml:space="preserve"> </w:t>
      </w:r>
      <w:r w:rsidR="002F474D" w:rsidRPr="000C131A">
        <w:rPr>
          <w:sz w:val="20"/>
          <w:szCs w:val="20"/>
        </w:rPr>
        <w:t xml:space="preserve">лет 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составляет</w:t>
      </w:r>
      <w:r w:rsidRPr="000C131A">
        <w:rPr>
          <w:sz w:val="20"/>
          <w:szCs w:val="20"/>
        </w:rPr>
        <w:t xml:space="preserve"> </w:t>
      </w:r>
      <w:r w:rsidR="002F474D" w:rsidRPr="000C131A">
        <w:rPr>
          <w:sz w:val="20"/>
          <w:szCs w:val="20"/>
        </w:rPr>
        <w:t>74,2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%.</w:t>
      </w:r>
    </w:p>
    <w:p w:rsidR="002F474D" w:rsidRPr="000C131A" w:rsidRDefault="001C081C" w:rsidP="002F474D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>Усилить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работу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по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охвату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детей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системе</w:t>
      </w:r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«Навигатор</w:t>
      </w:r>
      <w:r w:rsidRPr="000C131A">
        <w:rPr>
          <w:sz w:val="20"/>
          <w:szCs w:val="20"/>
        </w:rPr>
        <w:t xml:space="preserve"> </w:t>
      </w:r>
      <w:proofErr w:type="gramStart"/>
      <w:r w:rsidRPr="000C131A">
        <w:rPr>
          <w:sz w:val="20"/>
          <w:szCs w:val="20"/>
        </w:rPr>
        <w:t>дополнительного</w:t>
      </w:r>
      <w:proofErr w:type="gramEnd"/>
      <w:r w:rsidRPr="000C131A">
        <w:rPr>
          <w:sz w:val="20"/>
          <w:szCs w:val="20"/>
        </w:rPr>
        <w:t xml:space="preserve"> </w:t>
      </w:r>
      <w:r w:rsidRPr="000C131A">
        <w:rPr>
          <w:sz w:val="20"/>
          <w:szCs w:val="20"/>
        </w:rPr>
        <w:t>образования»: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Акаринская</w:t>
      </w:r>
      <w:proofErr w:type="spellEnd"/>
      <w:r w:rsidRPr="000C131A">
        <w:rPr>
          <w:sz w:val="20"/>
          <w:szCs w:val="20"/>
        </w:rPr>
        <w:t xml:space="preserve"> ООШ </w:t>
      </w:r>
      <w:proofErr w:type="spellStart"/>
      <w:r w:rsidRPr="000C131A">
        <w:rPr>
          <w:sz w:val="20"/>
          <w:szCs w:val="20"/>
        </w:rPr>
        <w:t>Хунзахского</w:t>
      </w:r>
      <w:proofErr w:type="spellEnd"/>
      <w:r w:rsidRPr="000C131A">
        <w:rPr>
          <w:sz w:val="20"/>
          <w:szCs w:val="20"/>
        </w:rPr>
        <w:t xml:space="preserve"> района» - 0%;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Каратюбинская</w:t>
      </w:r>
      <w:proofErr w:type="spellEnd"/>
      <w:r w:rsidRPr="000C131A">
        <w:rPr>
          <w:sz w:val="20"/>
          <w:szCs w:val="20"/>
        </w:rPr>
        <w:t xml:space="preserve"> ООШ </w:t>
      </w:r>
      <w:proofErr w:type="spellStart"/>
      <w:r w:rsidRPr="000C131A">
        <w:rPr>
          <w:sz w:val="20"/>
          <w:szCs w:val="20"/>
        </w:rPr>
        <w:t>Тляратинского</w:t>
      </w:r>
      <w:proofErr w:type="spellEnd"/>
      <w:r w:rsidRPr="000C131A">
        <w:rPr>
          <w:sz w:val="20"/>
          <w:szCs w:val="20"/>
        </w:rPr>
        <w:t xml:space="preserve"> района» -  0%.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Кальялская</w:t>
      </w:r>
      <w:proofErr w:type="spellEnd"/>
      <w:r w:rsidRPr="000C131A">
        <w:rPr>
          <w:sz w:val="20"/>
          <w:szCs w:val="20"/>
        </w:rPr>
        <w:t xml:space="preserve"> СОШ </w:t>
      </w:r>
      <w:proofErr w:type="spellStart"/>
      <w:r w:rsidRPr="000C131A">
        <w:rPr>
          <w:sz w:val="20"/>
          <w:szCs w:val="20"/>
        </w:rPr>
        <w:t>Рутульского</w:t>
      </w:r>
      <w:proofErr w:type="spellEnd"/>
      <w:r w:rsidRPr="000C131A">
        <w:rPr>
          <w:sz w:val="20"/>
          <w:szCs w:val="20"/>
        </w:rPr>
        <w:t xml:space="preserve"> района» - 1,8%;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Новоцолодинская</w:t>
      </w:r>
      <w:proofErr w:type="spellEnd"/>
      <w:r w:rsidRPr="000C131A">
        <w:rPr>
          <w:sz w:val="20"/>
          <w:szCs w:val="20"/>
        </w:rPr>
        <w:t xml:space="preserve"> СОШ </w:t>
      </w:r>
      <w:proofErr w:type="spellStart"/>
      <w:r w:rsidRPr="000C131A">
        <w:rPr>
          <w:sz w:val="20"/>
          <w:szCs w:val="20"/>
        </w:rPr>
        <w:t>Ахвахского</w:t>
      </w:r>
      <w:proofErr w:type="spellEnd"/>
      <w:r w:rsidRPr="000C131A">
        <w:rPr>
          <w:sz w:val="20"/>
          <w:szCs w:val="20"/>
        </w:rPr>
        <w:t xml:space="preserve"> района» - 7,7%;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Мазадинская</w:t>
      </w:r>
      <w:proofErr w:type="spellEnd"/>
      <w:r w:rsidRPr="000C131A">
        <w:rPr>
          <w:sz w:val="20"/>
          <w:szCs w:val="20"/>
        </w:rPr>
        <w:t xml:space="preserve"> СОШ </w:t>
      </w:r>
      <w:proofErr w:type="spellStart"/>
      <w:r w:rsidRPr="000C131A">
        <w:rPr>
          <w:sz w:val="20"/>
          <w:szCs w:val="20"/>
        </w:rPr>
        <w:t>Тляратинского</w:t>
      </w:r>
      <w:proofErr w:type="spellEnd"/>
      <w:r w:rsidRPr="000C131A">
        <w:rPr>
          <w:sz w:val="20"/>
          <w:szCs w:val="20"/>
        </w:rPr>
        <w:t xml:space="preserve"> района» - 17,8%;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Новоборчинская</w:t>
      </w:r>
      <w:proofErr w:type="spellEnd"/>
      <w:r w:rsidRPr="000C131A">
        <w:rPr>
          <w:sz w:val="20"/>
          <w:szCs w:val="20"/>
        </w:rPr>
        <w:t xml:space="preserve"> СОШ </w:t>
      </w:r>
      <w:proofErr w:type="spellStart"/>
      <w:r w:rsidRPr="000C131A">
        <w:rPr>
          <w:sz w:val="20"/>
          <w:szCs w:val="20"/>
        </w:rPr>
        <w:t>Рутульского</w:t>
      </w:r>
      <w:proofErr w:type="spellEnd"/>
      <w:r w:rsidRPr="000C131A">
        <w:rPr>
          <w:sz w:val="20"/>
          <w:szCs w:val="20"/>
        </w:rPr>
        <w:t xml:space="preserve"> района» - 25,8%;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 xml:space="preserve">ГКОУ РД </w:t>
      </w:r>
      <w:r w:rsidR="00A178EA">
        <w:rPr>
          <w:sz w:val="20"/>
          <w:szCs w:val="20"/>
        </w:rPr>
        <w:t>«</w:t>
      </w:r>
      <w:proofErr w:type="spellStart"/>
      <w:r w:rsidRPr="000C131A">
        <w:rPr>
          <w:sz w:val="20"/>
          <w:szCs w:val="20"/>
        </w:rPr>
        <w:t>Ретлобская</w:t>
      </w:r>
      <w:proofErr w:type="spellEnd"/>
      <w:r w:rsidRPr="000C131A">
        <w:rPr>
          <w:sz w:val="20"/>
          <w:szCs w:val="20"/>
        </w:rPr>
        <w:t xml:space="preserve"> СОШ </w:t>
      </w:r>
      <w:proofErr w:type="spellStart"/>
      <w:r w:rsidRPr="000C131A">
        <w:rPr>
          <w:sz w:val="20"/>
          <w:szCs w:val="20"/>
        </w:rPr>
        <w:t>Цунтинского</w:t>
      </w:r>
      <w:proofErr w:type="spellEnd"/>
      <w:r w:rsidRPr="000C131A">
        <w:rPr>
          <w:sz w:val="20"/>
          <w:szCs w:val="20"/>
        </w:rPr>
        <w:t xml:space="preserve"> района» - 26,5%;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Карашинская</w:t>
      </w:r>
      <w:proofErr w:type="spellEnd"/>
      <w:r w:rsidRPr="000C131A">
        <w:rPr>
          <w:sz w:val="20"/>
          <w:szCs w:val="20"/>
        </w:rPr>
        <w:t xml:space="preserve"> СОШ </w:t>
      </w:r>
      <w:proofErr w:type="spellStart"/>
      <w:r w:rsidRPr="000C131A">
        <w:rPr>
          <w:sz w:val="20"/>
          <w:szCs w:val="20"/>
        </w:rPr>
        <w:t>Лакского</w:t>
      </w:r>
      <w:proofErr w:type="spellEnd"/>
      <w:r w:rsidRPr="000C131A">
        <w:rPr>
          <w:sz w:val="20"/>
          <w:szCs w:val="20"/>
        </w:rPr>
        <w:t xml:space="preserve"> района» - 27,5%;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Кочубейская</w:t>
      </w:r>
      <w:proofErr w:type="spellEnd"/>
      <w:r w:rsidRPr="000C131A">
        <w:rPr>
          <w:sz w:val="20"/>
          <w:szCs w:val="20"/>
        </w:rPr>
        <w:t xml:space="preserve"> СОШИ» - 31,4%;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Новоданухская</w:t>
      </w:r>
      <w:proofErr w:type="spellEnd"/>
      <w:r w:rsidRPr="000C131A">
        <w:rPr>
          <w:sz w:val="20"/>
          <w:szCs w:val="20"/>
        </w:rPr>
        <w:t xml:space="preserve"> СОШ </w:t>
      </w:r>
      <w:proofErr w:type="spellStart"/>
      <w:r w:rsidRPr="000C131A">
        <w:rPr>
          <w:sz w:val="20"/>
          <w:szCs w:val="20"/>
        </w:rPr>
        <w:t>Гумбетовского</w:t>
      </w:r>
      <w:proofErr w:type="spellEnd"/>
      <w:r w:rsidRPr="000C131A">
        <w:rPr>
          <w:sz w:val="20"/>
          <w:szCs w:val="20"/>
        </w:rPr>
        <w:t xml:space="preserve"> района» - 34,5%;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Нарышская</w:t>
      </w:r>
      <w:proofErr w:type="spellEnd"/>
      <w:r w:rsidRPr="000C131A">
        <w:rPr>
          <w:sz w:val="20"/>
          <w:szCs w:val="20"/>
        </w:rPr>
        <w:t xml:space="preserve"> ООШ </w:t>
      </w:r>
      <w:proofErr w:type="spellStart"/>
      <w:r w:rsidRPr="000C131A">
        <w:rPr>
          <w:sz w:val="20"/>
          <w:szCs w:val="20"/>
        </w:rPr>
        <w:t>Гумбетовского</w:t>
      </w:r>
      <w:proofErr w:type="spellEnd"/>
      <w:r w:rsidRPr="000C131A">
        <w:rPr>
          <w:sz w:val="20"/>
          <w:szCs w:val="20"/>
        </w:rPr>
        <w:t xml:space="preserve"> района» - 47,2%;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Караузекская</w:t>
      </w:r>
      <w:proofErr w:type="spellEnd"/>
      <w:r w:rsidRPr="000C131A">
        <w:rPr>
          <w:sz w:val="20"/>
          <w:szCs w:val="20"/>
        </w:rPr>
        <w:t xml:space="preserve"> СОШ </w:t>
      </w:r>
      <w:proofErr w:type="spellStart"/>
      <w:r w:rsidRPr="000C131A">
        <w:rPr>
          <w:sz w:val="20"/>
          <w:szCs w:val="20"/>
        </w:rPr>
        <w:t>Цунтинского</w:t>
      </w:r>
      <w:proofErr w:type="spellEnd"/>
      <w:r w:rsidRPr="000C131A">
        <w:rPr>
          <w:sz w:val="20"/>
          <w:szCs w:val="20"/>
        </w:rPr>
        <w:t xml:space="preserve"> района» - 48,6%;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«Хасавюртовская СОШИ№</w:t>
      </w:r>
      <w:r w:rsidR="000C131A" w:rsidRPr="000C131A">
        <w:rPr>
          <w:sz w:val="20"/>
          <w:szCs w:val="20"/>
        </w:rPr>
        <w:t>9</w:t>
      </w:r>
      <w:r w:rsidRPr="000C131A">
        <w:rPr>
          <w:sz w:val="20"/>
          <w:szCs w:val="20"/>
        </w:rPr>
        <w:t>» - 49,6%;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Уллубиевская</w:t>
      </w:r>
      <w:proofErr w:type="spellEnd"/>
      <w:r w:rsidRPr="000C131A">
        <w:rPr>
          <w:sz w:val="20"/>
          <w:szCs w:val="20"/>
        </w:rPr>
        <w:t xml:space="preserve"> СОШ </w:t>
      </w:r>
      <w:proofErr w:type="spellStart"/>
      <w:r w:rsidRPr="000C131A">
        <w:rPr>
          <w:sz w:val="20"/>
          <w:szCs w:val="20"/>
        </w:rPr>
        <w:t>Гунибского</w:t>
      </w:r>
      <w:proofErr w:type="spellEnd"/>
      <w:r w:rsidRPr="000C131A">
        <w:rPr>
          <w:sz w:val="20"/>
          <w:szCs w:val="20"/>
        </w:rPr>
        <w:t xml:space="preserve"> района» - 53,4%;</w:t>
      </w:r>
    </w:p>
    <w:p w:rsidR="002F474D" w:rsidRPr="000C131A" w:rsidRDefault="002F474D" w:rsidP="002F474D">
      <w:pPr>
        <w:pStyle w:val="a5"/>
        <w:numPr>
          <w:ilvl w:val="0"/>
          <w:numId w:val="6"/>
        </w:numPr>
        <w:jc w:val="both"/>
        <w:rPr>
          <w:sz w:val="20"/>
          <w:szCs w:val="20"/>
        </w:rPr>
      </w:pPr>
      <w:r w:rsidRPr="000C131A">
        <w:rPr>
          <w:sz w:val="20"/>
          <w:szCs w:val="20"/>
        </w:rPr>
        <w:t>ГКОУ РД «</w:t>
      </w:r>
      <w:proofErr w:type="spellStart"/>
      <w:r w:rsidRPr="000C131A">
        <w:rPr>
          <w:sz w:val="20"/>
          <w:szCs w:val="20"/>
        </w:rPr>
        <w:t>Камилухская</w:t>
      </w:r>
      <w:proofErr w:type="spellEnd"/>
      <w:r w:rsidRPr="000C131A">
        <w:rPr>
          <w:sz w:val="20"/>
          <w:szCs w:val="20"/>
        </w:rPr>
        <w:t xml:space="preserve"> СОШ </w:t>
      </w:r>
      <w:proofErr w:type="spellStart"/>
      <w:r w:rsidRPr="000C131A">
        <w:rPr>
          <w:sz w:val="20"/>
          <w:szCs w:val="20"/>
        </w:rPr>
        <w:t>Тляратинского</w:t>
      </w:r>
      <w:proofErr w:type="spellEnd"/>
      <w:r w:rsidRPr="000C131A">
        <w:rPr>
          <w:sz w:val="20"/>
          <w:szCs w:val="20"/>
        </w:rPr>
        <w:t xml:space="preserve"> района» - 54,4%;</w:t>
      </w:r>
    </w:p>
    <w:p w:rsidR="002F474D" w:rsidRPr="000C131A" w:rsidRDefault="002F474D" w:rsidP="002F474D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>В этих учреждениях данный показатель является достаточно низким и не позволяет учащимся, формировать в полной мере индивидуальный образовательный маршрут.</w:t>
      </w:r>
    </w:p>
    <w:p w:rsidR="008C1CEC" w:rsidRPr="000C131A" w:rsidRDefault="002F474D" w:rsidP="002F474D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>В остальных школах «Центра»   результат по охвату детей системе «Навигатор дополнительного образования» - в среднем  96,8 %</w:t>
      </w:r>
      <w:r w:rsidR="008C1CEC" w:rsidRPr="000C131A">
        <w:rPr>
          <w:sz w:val="20"/>
          <w:szCs w:val="20"/>
        </w:rPr>
        <w:t>.</w:t>
      </w:r>
    </w:p>
    <w:p w:rsidR="008C1CEC" w:rsidRPr="000C131A" w:rsidRDefault="002F474D" w:rsidP="008C1CEC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 xml:space="preserve"> </w:t>
      </w:r>
      <w:r w:rsidR="008C1CEC" w:rsidRPr="000C131A">
        <w:rPr>
          <w:sz w:val="20"/>
          <w:szCs w:val="20"/>
        </w:rPr>
        <w:t xml:space="preserve">Функционирование общедоступного федерального навигатора, позволяет учащимся </w:t>
      </w:r>
      <w:r w:rsidR="008C1CEC" w:rsidRPr="000C131A">
        <w:rPr>
          <w:sz w:val="20"/>
          <w:szCs w:val="20"/>
        </w:rPr>
        <w:tab/>
        <w:t>выбирать дополнительные общеобразователь</w:t>
      </w:r>
      <w:r w:rsidR="000C131A">
        <w:rPr>
          <w:sz w:val="20"/>
          <w:szCs w:val="20"/>
        </w:rPr>
        <w:t xml:space="preserve">ные </w:t>
      </w:r>
      <w:r w:rsidR="008C1CEC" w:rsidRPr="000C131A">
        <w:rPr>
          <w:sz w:val="20"/>
          <w:szCs w:val="20"/>
        </w:rPr>
        <w:t xml:space="preserve">программы, соответствующие запросам, уровню подготовки и способностям детей с различными образовательными потребностями и </w:t>
      </w:r>
      <w:proofErr w:type="gramStart"/>
      <w:r w:rsidR="008C1CEC" w:rsidRPr="000C131A">
        <w:rPr>
          <w:sz w:val="20"/>
          <w:szCs w:val="20"/>
        </w:rPr>
        <w:t>обеспечивающий</w:t>
      </w:r>
      <w:proofErr w:type="gramEnd"/>
      <w:r w:rsidR="008C1CEC" w:rsidRPr="000C131A">
        <w:rPr>
          <w:sz w:val="20"/>
          <w:szCs w:val="20"/>
        </w:rPr>
        <w:t xml:space="preserve"> возможность     проектирования</w:t>
      </w:r>
      <w:r w:rsidR="008C1CEC" w:rsidRPr="000C131A">
        <w:rPr>
          <w:sz w:val="20"/>
          <w:szCs w:val="20"/>
        </w:rPr>
        <w:tab/>
        <w:t>индивидуальных обр</w:t>
      </w:r>
      <w:r w:rsidR="000C131A">
        <w:rPr>
          <w:sz w:val="20"/>
          <w:szCs w:val="20"/>
        </w:rPr>
        <w:t xml:space="preserve">азовательных </w:t>
      </w:r>
      <w:r w:rsidR="008C1CEC" w:rsidRPr="000C131A">
        <w:rPr>
          <w:sz w:val="20"/>
          <w:szCs w:val="20"/>
        </w:rPr>
        <w:t>траекторий</w:t>
      </w:r>
      <w:r w:rsidR="008C1CEC" w:rsidRPr="000C131A">
        <w:rPr>
          <w:sz w:val="20"/>
          <w:szCs w:val="20"/>
        </w:rPr>
        <w:tab/>
        <w:t>ребенка, нацеленной на повышение мотивации детей, раскрытие и развитие способностей каждого ребенка, а также их раннюю профориентацию.</w:t>
      </w:r>
    </w:p>
    <w:p w:rsidR="008C1CEC" w:rsidRPr="000C131A" w:rsidRDefault="008C1CEC" w:rsidP="000C131A">
      <w:pPr>
        <w:pStyle w:val="a5"/>
        <w:rPr>
          <w:sz w:val="20"/>
          <w:szCs w:val="20"/>
        </w:rPr>
        <w:sectPr w:rsidR="008C1CEC" w:rsidRPr="000C131A" w:rsidSect="002F474D">
          <w:type w:val="continuous"/>
          <w:pgSz w:w="8120" w:h="11480"/>
          <w:pgMar w:top="260" w:right="513" w:bottom="280" w:left="840" w:header="720" w:footer="720" w:gutter="0"/>
          <w:cols w:space="720"/>
        </w:sectPr>
      </w:pPr>
    </w:p>
    <w:p w:rsidR="008C1CEC" w:rsidRPr="000C131A" w:rsidRDefault="008C1CEC" w:rsidP="008C1CEC">
      <w:pPr>
        <w:pStyle w:val="a5"/>
        <w:rPr>
          <w:sz w:val="20"/>
          <w:szCs w:val="20"/>
        </w:rPr>
        <w:sectPr w:rsidR="008C1CEC" w:rsidRPr="000C131A" w:rsidSect="002F474D">
          <w:type w:val="continuous"/>
          <w:pgSz w:w="8120" w:h="11480"/>
          <w:pgMar w:top="280" w:right="513" w:bottom="280" w:left="840" w:header="720" w:footer="720" w:gutter="0"/>
          <w:cols w:space="720"/>
        </w:sectPr>
      </w:pPr>
    </w:p>
    <w:p w:rsidR="002F474D" w:rsidRPr="000C131A" w:rsidRDefault="002F474D" w:rsidP="000C131A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lastRenderedPageBreak/>
        <w:t xml:space="preserve">Участие детей в творческих коллективах по интересам позволяет каждому ребенку совершать множество практических и социальных проб, экспериментировать, учиться предъявлять свои собственные достижения и результаты, накопить свой личный практический опыт для дальнейшей успешной социализации и профессионального самоопределения. </w:t>
      </w:r>
    </w:p>
    <w:p w:rsidR="002F474D" w:rsidRPr="000C131A" w:rsidRDefault="002F474D" w:rsidP="002F474D">
      <w:pPr>
        <w:pStyle w:val="a5"/>
        <w:ind w:firstLine="360"/>
        <w:jc w:val="both"/>
        <w:rPr>
          <w:sz w:val="20"/>
          <w:szCs w:val="20"/>
        </w:rPr>
      </w:pPr>
      <w:r w:rsidRPr="000C131A">
        <w:rPr>
          <w:sz w:val="20"/>
          <w:szCs w:val="20"/>
        </w:rPr>
        <w:t>Состояние   системы дополнительного образования «Центра», сохранение приоритета бес</w:t>
      </w:r>
      <w:bookmarkStart w:id="0" w:name="_GoBack"/>
      <w:bookmarkEnd w:id="0"/>
      <w:r w:rsidRPr="000C131A">
        <w:rPr>
          <w:sz w:val="20"/>
          <w:szCs w:val="20"/>
        </w:rPr>
        <w:t>платности дополнительного образования позволяют в целом обеспечить доступность этого вида образовательных услуг.</w:t>
      </w:r>
    </w:p>
    <w:p w:rsidR="002F474D" w:rsidRPr="000C131A" w:rsidRDefault="002F474D" w:rsidP="002F474D">
      <w:pPr>
        <w:pStyle w:val="a5"/>
        <w:ind w:firstLine="360"/>
        <w:jc w:val="both"/>
        <w:rPr>
          <w:sz w:val="20"/>
          <w:szCs w:val="20"/>
        </w:rPr>
      </w:pPr>
    </w:p>
    <w:p w:rsidR="002F474D" w:rsidRPr="000C131A" w:rsidRDefault="002F474D" w:rsidP="008C1CEC">
      <w:pPr>
        <w:pStyle w:val="a5"/>
        <w:jc w:val="both"/>
        <w:rPr>
          <w:sz w:val="20"/>
          <w:szCs w:val="20"/>
        </w:rPr>
        <w:sectPr w:rsidR="002F474D" w:rsidRPr="000C131A" w:rsidSect="002F474D">
          <w:type w:val="continuous"/>
          <w:pgSz w:w="8120" w:h="11480"/>
          <w:pgMar w:top="280" w:right="513" w:bottom="280" w:left="840" w:header="720" w:footer="720" w:gutter="0"/>
          <w:cols w:space="720"/>
        </w:sectPr>
      </w:pPr>
    </w:p>
    <w:p w:rsidR="002354EE" w:rsidRPr="000C131A" w:rsidRDefault="002354EE" w:rsidP="008C1CEC">
      <w:pPr>
        <w:pStyle w:val="a5"/>
        <w:jc w:val="both"/>
        <w:rPr>
          <w:sz w:val="20"/>
          <w:szCs w:val="20"/>
        </w:rPr>
      </w:pPr>
    </w:p>
    <w:sectPr w:rsidR="002354EE" w:rsidRPr="000C131A" w:rsidSect="008C1CEC">
      <w:pgSz w:w="8120" w:h="11480"/>
      <w:pgMar w:top="260" w:right="513" w:bottom="280" w:left="8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F21B4"/>
    <w:multiLevelType w:val="hybridMultilevel"/>
    <w:tmpl w:val="4224E474"/>
    <w:lvl w:ilvl="0" w:tplc="A92C8C4E">
      <w:start w:val="1"/>
      <w:numFmt w:val="bullet"/>
      <w:lvlText w:val=""/>
      <w:lvlJc w:val="left"/>
      <w:pPr>
        <w:ind w:left="8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">
    <w:nsid w:val="24CB4311"/>
    <w:multiLevelType w:val="hybridMultilevel"/>
    <w:tmpl w:val="28FA444E"/>
    <w:lvl w:ilvl="0" w:tplc="A92C8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FE6FEE"/>
    <w:multiLevelType w:val="hybridMultilevel"/>
    <w:tmpl w:val="974E0648"/>
    <w:lvl w:ilvl="0" w:tplc="A92C8C4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98A1C1C"/>
    <w:multiLevelType w:val="hybridMultilevel"/>
    <w:tmpl w:val="3A2288BA"/>
    <w:lvl w:ilvl="0" w:tplc="A92C8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746BC8"/>
    <w:multiLevelType w:val="hybridMultilevel"/>
    <w:tmpl w:val="082E4AA4"/>
    <w:lvl w:ilvl="0" w:tplc="D1A64CE0">
      <w:start w:val="1"/>
      <w:numFmt w:val="decimal"/>
      <w:lvlText w:val="%1."/>
      <w:lvlJc w:val="left"/>
      <w:pPr>
        <w:ind w:left="312" w:hanging="178"/>
      </w:pPr>
      <w:rPr>
        <w:rFonts w:ascii="Times New Roman" w:eastAsia="Times New Roman" w:hAnsi="Times New Roman" w:cs="Times New Roman" w:hint="default"/>
        <w:spacing w:val="-19"/>
        <w:w w:val="100"/>
        <w:sz w:val="19"/>
        <w:szCs w:val="19"/>
        <w:lang w:val="ru-RU" w:eastAsia="en-US" w:bidi="ar-SA"/>
      </w:rPr>
    </w:lvl>
    <w:lvl w:ilvl="1" w:tplc="C33420D4">
      <w:numFmt w:val="bullet"/>
      <w:lvlText w:val="•"/>
      <w:lvlJc w:val="left"/>
      <w:pPr>
        <w:ind w:left="1010" w:hanging="178"/>
      </w:pPr>
      <w:rPr>
        <w:rFonts w:hint="default"/>
        <w:lang w:val="ru-RU" w:eastAsia="en-US" w:bidi="ar-SA"/>
      </w:rPr>
    </w:lvl>
    <w:lvl w:ilvl="2" w:tplc="D304E206">
      <w:numFmt w:val="bullet"/>
      <w:lvlText w:val="•"/>
      <w:lvlJc w:val="left"/>
      <w:pPr>
        <w:ind w:left="1701" w:hanging="178"/>
      </w:pPr>
      <w:rPr>
        <w:rFonts w:hint="default"/>
        <w:lang w:val="ru-RU" w:eastAsia="en-US" w:bidi="ar-SA"/>
      </w:rPr>
    </w:lvl>
    <w:lvl w:ilvl="3" w:tplc="C230286C">
      <w:numFmt w:val="bullet"/>
      <w:lvlText w:val="•"/>
      <w:lvlJc w:val="left"/>
      <w:pPr>
        <w:ind w:left="2391" w:hanging="178"/>
      </w:pPr>
      <w:rPr>
        <w:rFonts w:hint="default"/>
        <w:lang w:val="ru-RU" w:eastAsia="en-US" w:bidi="ar-SA"/>
      </w:rPr>
    </w:lvl>
    <w:lvl w:ilvl="4" w:tplc="28580762">
      <w:numFmt w:val="bullet"/>
      <w:lvlText w:val="•"/>
      <w:lvlJc w:val="left"/>
      <w:pPr>
        <w:ind w:left="3082" w:hanging="178"/>
      </w:pPr>
      <w:rPr>
        <w:rFonts w:hint="default"/>
        <w:lang w:val="ru-RU" w:eastAsia="en-US" w:bidi="ar-SA"/>
      </w:rPr>
    </w:lvl>
    <w:lvl w:ilvl="5" w:tplc="82068FB0">
      <w:numFmt w:val="bullet"/>
      <w:lvlText w:val="•"/>
      <w:lvlJc w:val="left"/>
      <w:pPr>
        <w:ind w:left="3772" w:hanging="178"/>
      </w:pPr>
      <w:rPr>
        <w:rFonts w:hint="default"/>
        <w:lang w:val="ru-RU" w:eastAsia="en-US" w:bidi="ar-SA"/>
      </w:rPr>
    </w:lvl>
    <w:lvl w:ilvl="6" w:tplc="E264BEAC">
      <w:numFmt w:val="bullet"/>
      <w:lvlText w:val="•"/>
      <w:lvlJc w:val="left"/>
      <w:pPr>
        <w:ind w:left="4463" w:hanging="178"/>
      </w:pPr>
      <w:rPr>
        <w:rFonts w:hint="default"/>
        <w:lang w:val="ru-RU" w:eastAsia="en-US" w:bidi="ar-SA"/>
      </w:rPr>
    </w:lvl>
    <w:lvl w:ilvl="7" w:tplc="4C304E8E">
      <w:numFmt w:val="bullet"/>
      <w:lvlText w:val="•"/>
      <w:lvlJc w:val="left"/>
      <w:pPr>
        <w:ind w:left="5153" w:hanging="178"/>
      </w:pPr>
      <w:rPr>
        <w:rFonts w:hint="default"/>
        <w:lang w:val="ru-RU" w:eastAsia="en-US" w:bidi="ar-SA"/>
      </w:rPr>
    </w:lvl>
    <w:lvl w:ilvl="8" w:tplc="26088D92">
      <w:numFmt w:val="bullet"/>
      <w:lvlText w:val="•"/>
      <w:lvlJc w:val="left"/>
      <w:pPr>
        <w:ind w:left="5844" w:hanging="178"/>
      </w:pPr>
      <w:rPr>
        <w:rFonts w:hint="default"/>
        <w:lang w:val="ru-RU" w:eastAsia="en-US" w:bidi="ar-SA"/>
      </w:rPr>
    </w:lvl>
  </w:abstractNum>
  <w:abstractNum w:abstractNumId="5">
    <w:nsid w:val="593642BD"/>
    <w:multiLevelType w:val="hybridMultilevel"/>
    <w:tmpl w:val="13AE7706"/>
    <w:lvl w:ilvl="0" w:tplc="A92C8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354EE"/>
    <w:rsid w:val="000C131A"/>
    <w:rsid w:val="001C081C"/>
    <w:rsid w:val="001F20E5"/>
    <w:rsid w:val="001F781A"/>
    <w:rsid w:val="002354EE"/>
    <w:rsid w:val="002F474D"/>
    <w:rsid w:val="008C1CEC"/>
    <w:rsid w:val="00A178EA"/>
    <w:rsid w:val="00BB01D2"/>
    <w:rsid w:val="00C764D9"/>
    <w:rsid w:val="00D42CE5"/>
    <w:rsid w:val="00F44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354E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54E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354EE"/>
    <w:rPr>
      <w:sz w:val="19"/>
      <w:szCs w:val="19"/>
    </w:rPr>
  </w:style>
  <w:style w:type="paragraph" w:styleId="a4">
    <w:name w:val="List Paragraph"/>
    <w:basedOn w:val="a"/>
    <w:uiPriority w:val="1"/>
    <w:qFormat/>
    <w:rsid w:val="002354EE"/>
    <w:pPr>
      <w:spacing w:before="116"/>
      <w:ind w:left="115" w:hanging="191"/>
      <w:jc w:val="both"/>
    </w:pPr>
  </w:style>
  <w:style w:type="paragraph" w:customStyle="1" w:styleId="TableParagraph">
    <w:name w:val="Table Paragraph"/>
    <w:basedOn w:val="a"/>
    <w:uiPriority w:val="1"/>
    <w:qFormat/>
    <w:rsid w:val="002354EE"/>
  </w:style>
  <w:style w:type="paragraph" w:customStyle="1" w:styleId="Default">
    <w:name w:val="Default"/>
    <w:rsid w:val="00D42CE5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5">
    <w:name w:val="No Spacing"/>
    <w:uiPriority w:val="1"/>
    <w:qFormat/>
    <w:rsid w:val="00D42CE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6</cp:revision>
  <cp:lastPrinted>2022-12-28T12:50:00Z</cp:lastPrinted>
  <dcterms:created xsi:type="dcterms:W3CDTF">2022-12-28T08:55:00Z</dcterms:created>
  <dcterms:modified xsi:type="dcterms:W3CDTF">2022-12-28T12:50:00Z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LastSaved">
    <vt:filetime>2022-12-28T00:00:00Z</vt:filetime>
  </property>
</Properties>
</file>